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48D9" w14:textId="77777777" w:rsidR="006F2FDA" w:rsidRDefault="006F2FDA">
      <w:pPr>
        <w:spacing w:after="200" w:line="276" w:lineRule="auto"/>
        <w:rPr>
          <w:rFonts w:asciiTheme="minorHAnsi" w:hAnsiTheme="minorHAnsi"/>
        </w:rPr>
      </w:pPr>
    </w:p>
    <w:p w14:paraId="56DE6D32" w14:textId="77777777" w:rsidR="006F2FDA" w:rsidRPr="006F2FDA" w:rsidRDefault="006F2FDA" w:rsidP="008A5773">
      <w:pPr>
        <w:spacing w:after="200" w:line="276" w:lineRule="auto"/>
        <w:rPr>
          <w:rFonts w:asciiTheme="minorHAnsi" w:hAnsiTheme="minorHAnsi"/>
          <w:lang w:val="en-US"/>
        </w:rPr>
      </w:pPr>
    </w:p>
    <w:p w14:paraId="2E0FF221" w14:textId="77777777" w:rsidR="006F2FDA" w:rsidRDefault="006F2FDA">
      <w:pPr>
        <w:spacing w:after="200" w:line="276" w:lineRule="auto"/>
        <w:rPr>
          <w:rFonts w:asciiTheme="minorHAnsi" w:hAnsiTheme="minorHAnsi"/>
          <w:lang w:val="en-US"/>
        </w:rPr>
      </w:pPr>
    </w:p>
    <w:p w14:paraId="34C8A319" w14:textId="77777777" w:rsidR="008A5773" w:rsidRPr="008A5773" w:rsidRDefault="008A5773">
      <w:pPr>
        <w:spacing w:after="200" w:line="276" w:lineRule="auto"/>
        <w:rPr>
          <w:rFonts w:asciiTheme="minorHAnsi" w:hAnsiTheme="minorHAnsi"/>
          <w:lang w:val="en-US"/>
        </w:rPr>
      </w:pPr>
    </w:p>
    <w:p w14:paraId="1025B806" w14:textId="4F8E45A4" w:rsidR="006F2FDA" w:rsidRDefault="006F2FDA">
      <w:pPr>
        <w:spacing w:after="200" w:line="276" w:lineRule="auto"/>
        <w:rPr>
          <w:rFonts w:asciiTheme="minorHAnsi" w:hAnsiTheme="minorHAnsi"/>
        </w:rPr>
      </w:pPr>
    </w:p>
    <w:p w14:paraId="12116BAA" w14:textId="77777777" w:rsidR="006F2FDA" w:rsidRDefault="006F2FDA">
      <w:pPr>
        <w:spacing w:after="200" w:line="276" w:lineRule="auto"/>
        <w:rPr>
          <w:rFonts w:asciiTheme="minorHAnsi" w:hAnsiTheme="minorHAnsi"/>
          <w:lang w:val="en-US"/>
        </w:rPr>
      </w:pPr>
    </w:p>
    <w:p w14:paraId="415C160D" w14:textId="77777777" w:rsidR="008A5773" w:rsidRDefault="008A5773">
      <w:pPr>
        <w:spacing w:after="200" w:line="276" w:lineRule="auto"/>
        <w:rPr>
          <w:rFonts w:asciiTheme="minorHAnsi" w:hAnsiTheme="minorHAnsi"/>
          <w:lang w:val="en-US"/>
        </w:rPr>
      </w:pPr>
    </w:p>
    <w:p w14:paraId="04C6BA88" w14:textId="77777777" w:rsidR="008A5773" w:rsidRPr="008A5773" w:rsidRDefault="008A5773">
      <w:pPr>
        <w:spacing w:after="200" w:line="276" w:lineRule="auto"/>
        <w:rPr>
          <w:rFonts w:asciiTheme="minorHAnsi" w:hAnsiTheme="minorHAnsi"/>
          <w:lang w:val="en-US"/>
        </w:rPr>
      </w:pPr>
    </w:p>
    <w:p w14:paraId="56EEA3A9" w14:textId="77777777" w:rsidR="006F2FDA" w:rsidRDefault="006F2FDA">
      <w:pPr>
        <w:spacing w:after="200" w:line="276" w:lineRule="auto"/>
        <w:rPr>
          <w:rFonts w:asciiTheme="minorHAnsi" w:hAnsiTheme="minorHAnsi"/>
        </w:rPr>
      </w:pPr>
    </w:p>
    <w:p w14:paraId="5D49C282" w14:textId="77777777" w:rsidR="00B9556E" w:rsidRDefault="006F2FDA" w:rsidP="000916D8">
      <w:pPr>
        <w:pStyle w:val="a4"/>
        <w:jc w:val="center"/>
      </w:pPr>
      <w:r>
        <w:t>Коммерческое предложение</w:t>
      </w:r>
    </w:p>
    <w:p w14:paraId="1C096356" w14:textId="76BC6D73" w:rsidR="006F2FDA" w:rsidRPr="00B9556E" w:rsidRDefault="006F2FDA" w:rsidP="000916D8">
      <w:pPr>
        <w:pStyle w:val="a4"/>
        <w:jc w:val="center"/>
        <w:rPr>
          <w:sz w:val="32"/>
          <w:szCs w:val="32"/>
        </w:rPr>
      </w:pPr>
      <w:r>
        <w:br/>
      </w:r>
      <w:r w:rsidR="00B9556E">
        <w:rPr>
          <w:sz w:val="32"/>
          <w:szCs w:val="32"/>
        </w:rPr>
        <w:t>на внедрение автоматизированной системы управления разработкой проектной документации на программной платформе «</w:t>
      </w:r>
      <w:proofErr w:type="spellStart"/>
      <w:r w:rsidR="00B9556E">
        <w:rPr>
          <w:sz w:val="32"/>
          <w:szCs w:val="32"/>
          <w:lang w:val="en-US"/>
        </w:rPr>
        <w:t>WorkFlow</w:t>
      </w:r>
      <w:proofErr w:type="spellEnd"/>
      <w:r w:rsidR="00B9556E" w:rsidRPr="00B9556E">
        <w:rPr>
          <w:sz w:val="32"/>
          <w:szCs w:val="32"/>
        </w:rPr>
        <w:t xml:space="preserve"> </w:t>
      </w:r>
      <w:r w:rsidR="00B9556E">
        <w:rPr>
          <w:sz w:val="32"/>
          <w:szCs w:val="32"/>
          <w:lang w:val="en-US"/>
        </w:rPr>
        <w:t>System</w:t>
      </w:r>
      <w:r w:rsidR="00B9556E" w:rsidRPr="00B9556E">
        <w:rPr>
          <w:sz w:val="32"/>
          <w:szCs w:val="32"/>
        </w:rPr>
        <w:t xml:space="preserve"> </w:t>
      </w:r>
      <w:r w:rsidR="00B9556E">
        <w:rPr>
          <w:sz w:val="32"/>
          <w:szCs w:val="32"/>
          <w:lang w:val="en-US"/>
        </w:rPr>
        <w:t>Project</w:t>
      </w:r>
      <w:r w:rsidR="00B9556E">
        <w:rPr>
          <w:sz w:val="32"/>
          <w:szCs w:val="32"/>
        </w:rPr>
        <w:t>» - торговое название «</w:t>
      </w:r>
      <w:proofErr w:type="spellStart"/>
      <w:r w:rsidR="00B9556E">
        <w:rPr>
          <w:sz w:val="32"/>
          <w:szCs w:val="32"/>
        </w:rPr>
        <w:t>САП</w:t>
      </w:r>
      <w:r w:rsidR="005A5AA5">
        <w:rPr>
          <w:sz w:val="32"/>
          <w:szCs w:val="32"/>
        </w:rPr>
        <w:t>ф</w:t>
      </w:r>
      <w:r w:rsidR="00B9556E">
        <w:rPr>
          <w:sz w:val="32"/>
          <w:szCs w:val="32"/>
        </w:rPr>
        <w:t>ИР</w:t>
      </w:r>
      <w:proofErr w:type="spellEnd"/>
      <w:r w:rsidR="00B9556E">
        <w:rPr>
          <w:sz w:val="32"/>
          <w:szCs w:val="32"/>
        </w:rPr>
        <w:t>»</w:t>
      </w:r>
      <w:r w:rsidR="00AE6988">
        <w:rPr>
          <w:sz w:val="32"/>
          <w:szCs w:val="32"/>
        </w:rPr>
        <w:t xml:space="preserve"> </w:t>
      </w:r>
    </w:p>
    <w:p w14:paraId="2F34A506" w14:textId="77777777" w:rsidR="006F2FDA" w:rsidRDefault="006F2FDA">
      <w:pPr>
        <w:spacing w:after="200" w:line="276" w:lineRule="auto"/>
        <w:rPr>
          <w:rFonts w:asciiTheme="minorHAnsi" w:hAnsiTheme="minorHAnsi"/>
        </w:rPr>
      </w:pPr>
    </w:p>
    <w:p w14:paraId="7E8B4E56" w14:textId="16B8DE52" w:rsidR="00B3543E" w:rsidRDefault="00C81E62">
      <w:pPr>
        <w:spacing w:after="200" w:line="276" w:lineRule="auto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4DC4C" wp14:editId="4D679A56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1895475" cy="1895475"/>
                <wp:effectExtent l="0" t="0" r="0" b="9525"/>
                <wp:wrapSquare wrapText="bothSides"/>
                <wp:docPr id="2" name="Прямоугольник 2" descr="http://electronsv.hdi.io/wp-content/uploads/2018/07/es_logo_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8313" id="Прямоугольник 2" o:spid="_x0000_s1026" alt="http://electronsv.hdi.io/wp-content/uploads/2018/07/es_logo_2.svg" style="position:absolute;margin-left:.3pt;margin-top:-.1pt;width:149.2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" filled="f" stroked="f">
                <o:lock v:ext="edit" aspectratio="t"/>
                <w10:wrap type="square"/>
              </v:rect>
            </w:pict>
          </mc:Fallback>
        </mc:AlternateContent>
      </w:r>
    </w:p>
    <w:p w14:paraId="7852F8C9" w14:textId="77777777" w:rsidR="00B3543E" w:rsidRPr="00955825" w:rsidRDefault="00B3543E" w:rsidP="00B3543E">
      <w:pPr>
        <w:spacing w:after="200" w:line="276" w:lineRule="auto"/>
        <w:rPr>
          <w:rFonts w:asciiTheme="minorHAnsi" w:hAnsiTheme="minorHAnsi"/>
        </w:rPr>
      </w:pPr>
    </w:p>
    <w:p w14:paraId="3AD170FE" w14:textId="77777777" w:rsidR="00C05CD6" w:rsidRPr="00955825" w:rsidRDefault="00C05CD6" w:rsidP="00B3543E">
      <w:pPr>
        <w:spacing w:after="200" w:line="276" w:lineRule="auto"/>
        <w:rPr>
          <w:rFonts w:asciiTheme="minorHAnsi" w:hAnsiTheme="minorHAnsi"/>
        </w:rPr>
      </w:pPr>
    </w:p>
    <w:p w14:paraId="0FE8971E" w14:textId="77777777" w:rsidR="00C05CD6" w:rsidRPr="00955825" w:rsidRDefault="00C05CD6" w:rsidP="00B3543E">
      <w:pPr>
        <w:spacing w:after="200" w:line="276" w:lineRule="auto"/>
        <w:rPr>
          <w:rFonts w:asciiTheme="minorHAnsi" w:hAnsiTheme="minorHAnsi"/>
        </w:rPr>
      </w:pPr>
    </w:p>
    <w:p w14:paraId="68FA2161" w14:textId="77777777" w:rsidR="00C05CD6" w:rsidRPr="00955825" w:rsidRDefault="00C05CD6" w:rsidP="00B3543E">
      <w:pPr>
        <w:spacing w:after="200" w:line="276" w:lineRule="auto"/>
        <w:rPr>
          <w:rFonts w:asciiTheme="minorHAnsi" w:hAnsiTheme="minorHAnsi"/>
        </w:rPr>
      </w:pPr>
    </w:p>
    <w:p w14:paraId="5459E62A" w14:textId="77777777" w:rsidR="00EB6FC2" w:rsidRDefault="00EB6FC2" w:rsidP="00B3543E">
      <w:pPr>
        <w:spacing w:after="200" w:line="276" w:lineRule="auto"/>
        <w:rPr>
          <w:rFonts w:asciiTheme="minorHAnsi" w:hAnsiTheme="minorHAnsi"/>
        </w:rPr>
      </w:pPr>
    </w:p>
    <w:p w14:paraId="6AC9DDAA" w14:textId="77777777" w:rsidR="00B9556E" w:rsidRDefault="00B9556E" w:rsidP="00B3543E">
      <w:pPr>
        <w:spacing w:after="200" w:line="276" w:lineRule="auto"/>
        <w:rPr>
          <w:rFonts w:asciiTheme="minorHAnsi" w:hAnsiTheme="minorHAnsi"/>
        </w:rPr>
      </w:pPr>
    </w:p>
    <w:p w14:paraId="221F27A4" w14:textId="715B0A44" w:rsidR="00B3543E" w:rsidRPr="00955825" w:rsidRDefault="007D7B23" w:rsidP="00B3543E">
      <w:pPr>
        <w:spacing w:after="200" w:line="276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Москва 202</w:t>
      </w:r>
      <w:r w:rsidR="0007519D">
        <w:rPr>
          <w:rFonts w:asciiTheme="minorHAnsi" w:hAnsiTheme="minorHAnsi"/>
          <w:sz w:val="22"/>
        </w:rPr>
        <w:t>6</w:t>
      </w:r>
    </w:p>
    <w:p w14:paraId="2040725B" w14:textId="77777777" w:rsidR="006F2FDA" w:rsidRDefault="006F2FDA">
      <w:pPr>
        <w:spacing w:after="200" w:line="276" w:lineRule="auto"/>
        <w:rPr>
          <w:rFonts w:asciiTheme="minorHAnsi" w:eastAsiaTheme="minorHAnsi" w:hAnsiTheme="minorHAnsi"/>
          <w:color w:val="000000"/>
          <w:lang w:eastAsia="en-US"/>
        </w:rPr>
      </w:pPr>
      <w:r>
        <w:rPr>
          <w:rFonts w:asciiTheme="minorHAnsi" w:hAnsiTheme="minorHAnsi"/>
        </w:rPr>
        <w:br w:type="page"/>
      </w:r>
    </w:p>
    <w:p w14:paraId="380E8D0F" w14:textId="77777777" w:rsidR="00E8405F" w:rsidRDefault="00B9556E" w:rsidP="00E8405F">
      <w:pPr>
        <w:pStyle w:val="Default"/>
        <w:ind w:left="5812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lastRenderedPageBreak/>
        <w:t>Руководителю проектного института</w:t>
      </w:r>
      <w:r w:rsidR="00E8405F">
        <w:rPr>
          <w:rFonts w:asciiTheme="minorHAnsi" w:hAnsiTheme="minorHAnsi"/>
          <w:b/>
          <w:bCs/>
          <w:sz w:val="22"/>
        </w:rPr>
        <w:t xml:space="preserve">, главному инженеру, </w:t>
      </w:r>
    </w:p>
    <w:p w14:paraId="41E4DF97" w14:textId="737B781C" w:rsidR="00F90A04" w:rsidRPr="00AC21B5" w:rsidRDefault="00E8405F" w:rsidP="00E8405F">
      <w:pPr>
        <w:pStyle w:val="Default"/>
        <w:ind w:left="5812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>заместителю директора по производству</w:t>
      </w:r>
    </w:p>
    <w:p w14:paraId="04628C3C" w14:textId="77777777" w:rsidR="00F90A04" w:rsidRPr="0005798D" w:rsidRDefault="00F90A04" w:rsidP="00F90A04">
      <w:pPr>
        <w:pStyle w:val="Default"/>
        <w:ind w:left="6372"/>
        <w:rPr>
          <w:rFonts w:asciiTheme="minorHAnsi" w:hAnsiTheme="minorHAnsi"/>
        </w:rPr>
      </w:pPr>
    </w:p>
    <w:p w14:paraId="28D5AAFF" w14:textId="77777777" w:rsidR="00736C80" w:rsidRDefault="00736C80" w:rsidP="00F90A04">
      <w:pPr>
        <w:pStyle w:val="Default"/>
        <w:jc w:val="center"/>
        <w:rPr>
          <w:rFonts w:asciiTheme="minorHAnsi" w:hAnsiTheme="minorHAnsi"/>
          <w:b/>
          <w:bCs/>
        </w:rPr>
      </w:pPr>
    </w:p>
    <w:p w14:paraId="53AA8E3F" w14:textId="35BFC0E6" w:rsidR="00F90A04" w:rsidRPr="0005798D" w:rsidRDefault="00AE6988" w:rsidP="00F90A04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Уважаемые партнеры</w:t>
      </w:r>
      <w:r w:rsidR="00E8405F">
        <w:rPr>
          <w:rFonts w:asciiTheme="minorHAnsi" w:hAnsiTheme="minorHAnsi"/>
          <w:b/>
          <w:bCs/>
        </w:rPr>
        <w:t>!</w:t>
      </w:r>
    </w:p>
    <w:p w14:paraId="511FE66B" w14:textId="77777777" w:rsidR="00F90A04" w:rsidRPr="0005798D" w:rsidRDefault="00F90A04" w:rsidP="00F90A04">
      <w:pPr>
        <w:pStyle w:val="Default"/>
        <w:jc w:val="center"/>
        <w:rPr>
          <w:rFonts w:asciiTheme="minorHAnsi" w:hAnsiTheme="minorHAnsi"/>
        </w:rPr>
      </w:pPr>
    </w:p>
    <w:p w14:paraId="4FD7876A" w14:textId="218A9B90" w:rsidR="00F90A04" w:rsidRDefault="00E8405F" w:rsidP="00F90A04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Предлагаем рассмотреть возможность </w:t>
      </w:r>
      <w:r w:rsidR="005A5AA5">
        <w:rPr>
          <w:rFonts w:asciiTheme="minorHAnsi" w:hAnsiTheme="minorHAnsi"/>
        </w:rPr>
        <w:t xml:space="preserve">внедрения на вашем предприятии автоматизированной системы управления разработкой проектной документации на базе программного обеспечения </w:t>
      </w:r>
      <w:r w:rsidR="004E4163">
        <w:rPr>
          <w:rFonts w:asciiTheme="minorHAnsi" w:hAnsiTheme="minorHAnsi"/>
        </w:rPr>
        <w:t>В настоящее программное обеспечение распространяется под торговым названием «</w:t>
      </w:r>
      <w:proofErr w:type="spellStart"/>
      <w:r w:rsidR="004E4163">
        <w:rPr>
          <w:rFonts w:asciiTheme="minorHAnsi" w:hAnsiTheme="minorHAnsi"/>
        </w:rPr>
        <w:t>САПфИР</w:t>
      </w:r>
      <w:proofErr w:type="spellEnd"/>
      <w:r w:rsidR="004E4163">
        <w:rPr>
          <w:rFonts w:asciiTheme="minorHAnsi" w:hAnsiTheme="minorHAnsi"/>
        </w:rPr>
        <w:t>»</w:t>
      </w:r>
    </w:p>
    <w:p w14:paraId="367C597C" w14:textId="66A3C115" w:rsidR="004C6EA9" w:rsidRDefault="004C6EA9" w:rsidP="00F90A04">
      <w:pPr>
        <w:pStyle w:val="Default"/>
        <w:ind w:firstLine="708"/>
        <w:jc w:val="both"/>
        <w:rPr>
          <w:rFonts w:asciiTheme="minorHAnsi" w:hAnsiTheme="minorHAnsi"/>
        </w:rPr>
      </w:pPr>
      <w:r w:rsidRPr="004E4163">
        <w:rPr>
          <w:rFonts w:asciiTheme="minorHAnsi" w:hAnsiTheme="minorHAnsi"/>
        </w:rPr>
        <w:t>«</w:t>
      </w:r>
      <w:proofErr w:type="spellStart"/>
      <w:r w:rsidRPr="004E4163">
        <w:rPr>
          <w:rFonts w:asciiTheme="minorHAnsi" w:hAnsiTheme="minorHAnsi"/>
        </w:rPr>
        <w:t>WorkFlow</w:t>
      </w:r>
      <w:proofErr w:type="spellEnd"/>
      <w:r w:rsidRPr="004E4163">
        <w:rPr>
          <w:rFonts w:asciiTheme="minorHAnsi" w:hAnsiTheme="minorHAnsi"/>
        </w:rPr>
        <w:t xml:space="preserve"> </w:t>
      </w:r>
      <w:proofErr w:type="spellStart"/>
      <w:r w:rsidRPr="004E4163">
        <w:rPr>
          <w:rFonts w:asciiTheme="minorHAnsi" w:hAnsiTheme="minorHAnsi"/>
        </w:rPr>
        <w:t>System</w:t>
      </w:r>
      <w:proofErr w:type="spellEnd"/>
      <w:r w:rsidRPr="004E4163">
        <w:rPr>
          <w:rFonts w:asciiTheme="minorHAnsi" w:hAnsiTheme="minorHAnsi"/>
        </w:rPr>
        <w:t xml:space="preserve"> </w:t>
      </w:r>
      <w:proofErr w:type="spellStart"/>
      <w:r w:rsidRPr="004E4163">
        <w:rPr>
          <w:rFonts w:asciiTheme="minorHAnsi" w:hAnsiTheme="minorHAnsi"/>
        </w:rPr>
        <w:t>Project</w:t>
      </w:r>
      <w:proofErr w:type="spellEnd"/>
      <w:r w:rsidRPr="004E4163">
        <w:rPr>
          <w:rFonts w:asciiTheme="minorHAnsi" w:hAnsiTheme="minorHAnsi"/>
        </w:rPr>
        <w:t>»</w:t>
      </w:r>
      <w:r>
        <w:rPr>
          <w:rFonts w:asciiTheme="minorHAnsi" w:hAnsiTheme="minorHAnsi"/>
        </w:rPr>
        <w:t xml:space="preserve"> - </w:t>
      </w:r>
      <w:r w:rsidRPr="004C6EA9">
        <w:rPr>
          <w:rFonts w:asciiTheme="minorHAnsi" w:hAnsiTheme="minorHAnsi"/>
        </w:rPr>
        <w:t>современная отечественная информационная система, вобравшая многолетний опыт автоматизации проектной деятельности, взаимодействия с подрядными и субподрядными организациями, службами заказчика, государственн</w:t>
      </w:r>
      <w:r>
        <w:rPr>
          <w:rFonts w:asciiTheme="minorHAnsi" w:hAnsiTheme="minorHAnsi"/>
        </w:rPr>
        <w:t xml:space="preserve">ыми и отраслевыми экспертами. </w:t>
      </w:r>
      <w:r w:rsidRPr="004C6EA9">
        <w:rPr>
          <w:rFonts w:asciiTheme="minorHAnsi" w:hAnsiTheme="minorHAnsi"/>
        </w:rPr>
        <w:t>Прикладные возможности системы нацелены на максимальную эффективность взаимодействия участников разработки, согласования и приемки проектной документации с помощью современных интернет-технологий</w:t>
      </w:r>
      <w:r w:rsidR="00BA3125">
        <w:rPr>
          <w:rFonts w:asciiTheme="minorHAnsi" w:hAnsiTheme="minorHAnsi"/>
        </w:rPr>
        <w:t>. Основные принципы, леж</w:t>
      </w:r>
      <w:r w:rsidR="00547786">
        <w:rPr>
          <w:rFonts w:asciiTheme="minorHAnsi" w:hAnsiTheme="minorHAnsi"/>
        </w:rPr>
        <w:t xml:space="preserve">ащие в основе информационной системы: структурированность, гибкость и безопасность. </w:t>
      </w:r>
    </w:p>
    <w:p w14:paraId="3E04ABB1" w14:textId="77777777" w:rsidR="00547786" w:rsidRPr="0005798D" w:rsidRDefault="00547786" w:rsidP="00F90A04">
      <w:pPr>
        <w:pStyle w:val="Default"/>
        <w:ind w:firstLine="708"/>
        <w:jc w:val="both"/>
        <w:rPr>
          <w:rFonts w:asciiTheme="minorHAnsi" w:hAnsiTheme="minorHAnsi"/>
        </w:rPr>
      </w:pPr>
    </w:p>
    <w:p w14:paraId="47DB73D8" w14:textId="1584DBBE" w:rsidR="004E4163" w:rsidRDefault="004E4163" w:rsidP="004E4163">
      <w:pPr>
        <w:autoSpaceDE w:val="0"/>
        <w:autoSpaceDN w:val="0"/>
        <w:adjustRightInd w:val="0"/>
        <w:ind w:firstLine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Наша компания является правообладателем </w:t>
      </w:r>
      <w:r w:rsidRPr="004E4163">
        <w:rPr>
          <w:rFonts w:asciiTheme="minorHAnsi" w:hAnsiTheme="minorHAnsi"/>
        </w:rPr>
        <w:t xml:space="preserve">исключительного права </w:t>
      </w:r>
      <w:r>
        <w:rPr>
          <w:rFonts w:asciiTheme="minorHAnsi" w:hAnsiTheme="minorHAnsi"/>
        </w:rPr>
        <w:t>на данное программное обеспечение и ведет доработку системы с целью ее функционального развития</w:t>
      </w:r>
      <w:r w:rsidRPr="004E4163">
        <w:rPr>
          <w:rFonts w:asciiTheme="minorHAnsi" w:hAnsiTheme="minorHAnsi"/>
        </w:rPr>
        <w:t xml:space="preserve">, что подтверждается официальной информацией, содержащейся на сайте </w:t>
      </w:r>
      <w:r>
        <w:rPr>
          <w:rFonts w:asciiTheme="minorHAnsi" w:hAnsiTheme="minorHAnsi"/>
        </w:rPr>
        <w:t>Федеральной службы по интеллектуальной собственности по адресу: (</w:t>
      </w:r>
      <w:hyperlink r:id="rId9" w:history="1">
        <w:r w:rsidRPr="004E4163">
          <w:rPr>
            <w:rFonts w:asciiTheme="minorHAnsi" w:hAnsiTheme="minorHAnsi"/>
          </w:rPr>
          <w:t>http://www1.fips.ru/fips_servl/fips_servlet?DB=EVM&amp;rn=4047&amp;DocNumber=2014617909&amp;TypeFile=html</w:t>
        </w:r>
      </w:hyperlink>
      <w:r>
        <w:rPr>
          <w:rFonts w:asciiTheme="minorHAnsi" w:hAnsiTheme="minorHAnsi"/>
        </w:rPr>
        <w:t>).</w:t>
      </w:r>
    </w:p>
    <w:p w14:paraId="13C31F3E" w14:textId="77777777" w:rsidR="004C6EA9" w:rsidRPr="004E4163" w:rsidRDefault="004C6EA9" w:rsidP="004E4163">
      <w:pPr>
        <w:autoSpaceDE w:val="0"/>
        <w:autoSpaceDN w:val="0"/>
        <w:adjustRightInd w:val="0"/>
        <w:ind w:firstLine="540"/>
        <w:jc w:val="both"/>
        <w:rPr>
          <w:rFonts w:asciiTheme="minorHAnsi" w:hAnsiTheme="minorHAnsi"/>
        </w:rPr>
      </w:pPr>
    </w:p>
    <w:p w14:paraId="1A8DA4A5" w14:textId="6AB1F893" w:rsidR="004C6EA9" w:rsidRDefault="004C6EA9" w:rsidP="00F90A04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Коллектив разработчиков имеет значительный опыт автоматизации управления проектными институтами, глубоко понимает современные требования проектного бизнеса и воплощает эти требования в разрабатываемом программном обеспечении. </w:t>
      </w:r>
    </w:p>
    <w:p w14:paraId="3F925262" w14:textId="77777777" w:rsidR="004C6EA9" w:rsidRDefault="004C6EA9" w:rsidP="00F90A04">
      <w:pPr>
        <w:pStyle w:val="Default"/>
        <w:ind w:firstLine="708"/>
        <w:jc w:val="both"/>
        <w:rPr>
          <w:rFonts w:asciiTheme="minorHAnsi" w:hAnsiTheme="minorHAnsi"/>
        </w:rPr>
      </w:pPr>
    </w:p>
    <w:p w14:paraId="6FC11077" w14:textId="26E4E6F0" w:rsidR="004C6EA9" w:rsidRDefault="004C6EA9" w:rsidP="004C6EA9">
      <w:pPr>
        <w:pStyle w:val="Default"/>
        <w:ind w:firstLine="708"/>
        <w:jc w:val="both"/>
        <w:rPr>
          <w:rFonts w:asciiTheme="minorHAnsi" w:hAnsiTheme="minorHAnsi"/>
        </w:rPr>
      </w:pPr>
      <w:r w:rsidRPr="004C6EA9">
        <w:rPr>
          <w:rFonts w:asciiTheme="minorHAnsi" w:hAnsiTheme="minorHAnsi"/>
        </w:rPr>
        <w:t>В основе системы лежит принцип создания единого информационного пространства данных компании в проектно-изыскательской сфере. Информация, нак</w:t>
      </w:r>
      <w:r>
        <w:rPr>
          <w:rFonts w:asciiTheme="minorHAnsi" w:hAnsiTheme="minorHAnsi"/>
        </w:rPr>
        <w:t>апливаемая</w:t>
      </w:r>
      <w:r w:rsidRPr="004C6EA9">
        <w:rPr>
          <w:rFonts w:asciiTheme="minorHAnsi" w:hAnsiTheme="minorHAnsi"/>
        </w:rPr>
        <w:t xml:space="preserve"> компанией в системе</w:t>
      </w:r>
      <w:r>
        <w:rPr>
          <w:rFonts w:asciiTheme="minorHAnsi" w:hAnsiTheme="minorHAnsi"/>
        </w:rPr>
        <w:t>,</w:t>
      </w:r>
      <w:r w:rsidRPr="004C6EA9">
        <w:rPr>
          <w:rFonts w:asciiTheme="minorHAnsi" w:hAnsiTheme="minorHAnsi"/>
        </w:rPr>
        <w:t xml:space="preserve"> легко упорядочивается согласно требованиям законодательства РФ, легко передается от системы к пользователю и обратно в автоматическом режиме. Кроме того, любая часть информации, которой располагает компания, становится однов</w:t>
      </w:r>
      <w:r>
        <w:rPr>
          <w:rFonts w:asciiTheme="minorHAnsi" w:hAnsiTheme="minorHAnsi"/>
        </w:rPr>
        <w:t xml:space="preserve">ременно доступной для всех </w:t>
      </w:r>
      <w:r w:rsidRPr="004C6EA9">
        <w:rPr>
          <w:rFonts w:asciiTheme="minorHAnsi" w:hAnsiTheme="minorHAnsi"/>
        </w:rPr>
        <w:t xml:space="preserve">работников </w:t>
      </w:r>
      <w:r>
        <w:rPr>
          <w:rFonts w:asciiTheme="minorHAnsi" w:hAnsiTheme="minorHAnsi"/>
        </w:rPr>
        <w:t>региональных подразделений</w:t>
      </w:r>
      <w:r w:rsidRPr="004C6EA9">
        <w:rPr>
          <w:rFonts w:asciiTheme="minorHAnsi" w:hAnsiTheme="minorHAnsi"/>
        </w:rPr>
        <w:t xml:space="preserve"> и сотрудников, обладающих соответствующими полномочиями. </w:t>
      </w:r>
    </w:p>
    <w:p w14:paraId="0FF674B9" w14:textId="5CA18B0E" w:rsidR="004C6EA9" w:rsidRPr="004C6EA9" w:rsidRDefault="004C6EA9" w:rsidP="004C6EA9">
      <w:pPr>
        <w:pStyle w:val="Default"/>
        <w:ind w:firstLine="708"/>
        <w:jc w:val="both"/>
        <w:rPr>
          <w:rFonts w:asciiTheme="minorHAnsi" w:hAnsiTheme="minorHAnsi"/>
        </w:rPr>
      </w:pPr>
      <w:r w:rsidRPr="004C6EA9">
        <w:rPr>
          <w:rFonts w:asciiTheme="minorHAnsi" w:hAnsiTheme="minorHAnsi"/>
        </w:rPr>
        <w:t xml:space="preserve">Система создана для организации инфраструктуры инженерного электронного документооборота компании и предоставления руководству информации о готовности документации на всех стадиях жизненного цикла для своевременного принятия управленческих решений. </w:t>
      </w:r>
    </w:p>
    <w:p w14:paraId="04DD434B" w14:textId="77777777" w:rsidR="004C6EA9" w:rsidRDefault="004C6EA9" w:rsidP="00F90A04">
      <w:pPr>
        <w:pStyle w:val="Default"/>
        <w:ind w:firstLine="708"/>
        <w:jc w:val="both"/>
        <w:rPr>
          <w:rFonts w:asciiTheme="minorHAnsi" w:hAnsiTheme="minorHAnsi"/>
        </w:rPr>
      </w:pPr>
    </w:p>
    <w:p w14:paraId="1CC407A4" w14:textId="25D5CEFD" w:rsidR="004E4163" w:rsidRDefault="004E4163" w:rsidP="00F90A04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Система обеспечивает ряд принципиальных возможностей,</w:t>
      </w:r>
      <w:r w:rsidR="004C6EA9">
        <w:rPr>
          <w:rFonts w:asciiTheme="minorHAnsi" w:hAnsiTheme="minorHAnsi"/>
        </w:rPr>
        <w:t xml:space="preserve"> необходимых </w:t>
      </w:r>
      <w:r w:rsidR="00547786">
        <w:rPr>
          <w:rFonts w:asciiTheme="minorHAnsi" w:hAnsiTheme="minorHAnsi"/>
        </w:rPr>
        <w:t xml:space="preserve">для управления разработкой проектной </w:t>
      </w:r>
      <w:r w:rsidR="006922C1">
        <w:rPr>
          <w:rFonts w:asciiTheme="minorHAnsi" w:hAnsiTheme="minorHAnsi"/>
        </w:rPr>
        <w:t>документации.</w:t>
      </w:r>
    </w:p>
    <w:p w14:paraId="02F13371" w14:textId="77777777" w:rsidR="006922C1" w:rsidRDefault="006922C1" w:rsidP="006922C1">
      <w:pPr>
        <w:pStyle w:val="Default"/>
        <w:ind w:left="720"/>
        <w:jc w:val="both"/>
        <w:rPr>
          <w:rFonts w:asciiTheme="minorHAnsi" w:hAnsiTheme="minorHAnsi"/>
        </w:rPr>
      </w:pPr>
    </w:p>
    <w:p w14:paraId="4C66D73A" w14:textId="77777777" w:rsidR="009867C0" w:rsidRDefault="009867C0" w:rsidP="006922C1">
      <w:pPr>
        <w:pStyle w:val="Default"/>
        <w:ind w:left="720"/>
        <w:jc w:val="both"/>
        <w:rPr>
          <w:rFonts w:asciiTheme="minorHAnsi" w:hAnsiTheme="minorHAnsi"/>
        </w:rPr>
      </w:pPr>
    </w:p>
    <w:p w14:paraId="7A4F2122" w14:textId="77777777" w:rsidR="006922C1" w:rsidRPr="006922C1" w:rsidRDefault="006922C1" w:rsidP="006922C1">
      <w:pPr>
        <w:pStyle w:val="Default"/>
        <w:ind w:left="720"/>
        <w:jc w:val="both"/>
        <w:rPr>
          <w:rFonts w:asciiTheme="minorHAnsi" w:hAnsiTheme="minorHAnsi"/>
          <w:u w:val="single"/>
        </w:rPr>
      </w:pPr>
      <w:r w:rsidRPr="006922C1">
        <w:rPr>
          <w:rFonts w:asciiTheme="minorHAnsi" w:hAnsiTheme="minorHAnsi"/>
          <w:u w:val="single"/>
        </w:rPr>
        <w:lastRenderedPageBreak/>
        <w:t>Структурированность и контроль</w:t>
      </w:r>
    </w:p>
    <w:p w14:paraId="3E50DA2C" w14:textId="48B70034" w:rsidR="00621A37" w:rsidRPr="00547786" w:rsidRDefault="00C5619C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Иерархическое хранение документов в соответствии с постановлением правительства РФ №87, его отраслевым расширениям, возможность создавать специфические шаблоны иерархии хранения любых электронных документов</w:t>
      </w:r>
    </w:p>
    <w:p w14:paraId="3ECEA985" w14:textId="4ABC37EC" w:rsidR="00621A37" w:rsidRPr="00547786" w:rsidRDefault="00C5619C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Возможность контролировать работу внешних (внутренних) субподрядч</w:t>
      </w:r>
      <w:r w:rsidR="00547786">
        <w:rPr>
          <w:rFonts w:asciiTheme="minorHAnsi" w:hAnsiTheme="minorHAnsi"/>
        </w:rPr>
        <w:t>иков, привлеченных специалистов.</w:t>
      </w:r>
    </w:p>
    <w:p w14:paraId="194A1D80" w14:textId="131808EB" w:rsidR="00621A37" w:rsidRPr="00547786" w:rsidRDefault="00C5619C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Автоматизированная выдача документов заказчику (автоматически формируемая накладная с перечнем документов, поддержка поэтапной частичной выдачи с контролем версий), выгрузки на внешние носители информации</w:t>
      </w:r>
      <w:r w:rsidR="00547786">
        <w:rPr>
          <w:rFonts w:asciiTheme="minorHAnsi" w:hAnsiTheme="minorHAnsi"/>
        </w:rPr>
        <w:t>, формирование пакетов документов для передачи в ГГЭ и другие контрольно-надзорные органы.</w:t>
      </w:r>
    </w:p>
    <w:p w14:paraId="445D037E" w14:textId="642BB478" w:rsidR="006922C1" w:rsidRDefault="00C5619C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Аналитические отчеты о степени готовности</w:t>
      </w:r>
      <w:r w:rsidR="00F30242">
        <w:rPr>
          <w:rFonts w:asciiTheme="minorHAnsi" w:hAnsiTheme="minorHAnsi"/>
        </w:rPr>
        <w:t xml:space="preserve"> того или иного раздела, этапа.</w:t>
      </w:r>
    </w:p>
    <w:p w14:paraId="0256508E" w14:textId="7BB75740" w:rsidR="006922C1" w:rsidRPr="006922C1" w:rsidRDefault="006922C1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6922C1">
        <w:rPr>
          <w:rFonts w:asciiTheme="minorHAnsi" w:hAnsiTheme="minorHAnsi"/>
        </w:rPr>
        <w:t xml:space="preserve">Контроль активности участников проекта, </w:t>
      </w:r>
      <w:r w:rsidR="00F30242">
        <w:rPr>
          <w:rFonts w:asciiTheme="minorHAnsi" w:hAnsiTheme="minorHAnsi"/>
        </w:rPr>
        <w:t>таблицы учета рабочего времени</w:t>
      </w:r>
      <w:r w:rsidRPr="006922C1">
        <w:rPr>
          <w:rFonts w:asciiTheme="minorHAnsi" w:hAnsiTheme="minorHAnsi"/>
        </w:rPr>
        <w:t xml:space="preserve"> инженеров – проектировщиков (оценка результативности и эффективности персонала проекта)</w:t>
      </w:r>
      <w:r w:rsidR="00F30242">
        <w:rPr>
          <w:rFonts w:asciiTheme="minorHAnsi" w:hAnsiTheme="minorHAnsi"/>
        </w:rPr>
        <w:t>.</w:t>
      </w:r>
    </w:p>
    <w:p w14:paraId="65C41621" w14:textId="439B3586" w:rsidR="00621A37" w:rsidRPr="00547786" w:rsidRDefault="00C5619C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Модуль авторского надзора (журнал, замечания, выезды)</w:t>
      </w:r>
      <w:r w:rsidR="00F30242">
        <w:rPr>
          <w:rFonts w:asciiTheme="minorHAnsi" w:hAnsiTheme="minorHAnsi"/>
        </w:rPr>
        <w:t>.</w:t>
      </w:r>
    </w:p>
    <w:p w14:paraId="2E91E301" w14:textId="34613883" w:rsidR="00621A37" w:rsidRDefault="00C5619C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 w:rsidRPr="00547786">
        <w:rPr>
          <w:rFonts w:asciiTheme="minorHAnsi" w:hAnsiTheme="minorHAnsi"/>
        </w:rPr>
        <w:t>Модуль службы заказчика (приемка и контроль ПСД и КД по календарному плану, накладным и этапам проектирования)</w:t>
      </w:r>
      <w:r w:rsidR="00F30242">
        <w:rPr>
          <w:rFonts w:asciiTheme="minorHAnsi" w:hAnsiTheme="minorHAnsi"/>
        </w:rPr>
        <w:t>.</w:t>
      </w:r>
    </w:p>
    <w:p w14:paraId="1C1ACECE" w14:textId="10C1C379" w:rsidR="00547786" w:rsidRPr="00547786" w:rsidRDefault="00547786" w:rsidP="00547786">
      <w:pPr>
        <w:pStyle w:val="Default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Модуль интеграции с другими учетными системами предприятия (1С Бухгалтерия и др.)</w:t>
      </w:r>
      <w:r w:rsidR="00F30242">
        <w:rPr>
          <w:rFonts w:asciiTheme="minorHAnsi" w:hAnsiTheme="minorHAnsi"/>
        </w:rPr>
        <w:t>.</w:t>
      </w:r>
    </w:p>
    <w:p w14:paraId="79BA1AB3" w14:textId="77777777" w:rsidR="006922C1" w:rsidRPr="006922C1" w:rsidRDefault="006922C1" w:rsidP="00F90A04">
      <w:pPr>
        <w:pStyle w:val="Default"/>
        <w:ind w:firstLine="708"/>
        <w:jc w:val="both"/>
        <w:rPr>
          <w:rFonts w:asciiTheme="minorHAnsi" w:hAnsiTheme="minorHAnsi"/>
          <w:u w:val="single"/>
        </w:rPr>
      </w:pPr>
    </w:p>
    <w:p w14:paraId="0CF53E30" w14:textId="7FDE019F" w:rsidR="004E4163" w:rsidRPr="006922C1" w:rsidRDefault="006922C1" w:rsidP="00F90A04">
      <w:pPr>
        <w:pStyle w:val="Default"/>
        <w:ind w:firstLine="708"/>
        <w:jc w:val="both"/>
        <w:rPr>
          <w:rFonts w:asciiTheme="minorHAnsi" w:hAnsiTheme="minorHAnsi"/>
          <w:u w:val="single"/>
        </w:rPr>
      </w:pPr>
      <w:r w:rsidRPr="006922C1">
        <w:rPr>
          <w:rFonts w:asciiTheme="minorHAnsi" w:hAnsiTheme="minorHAnsi"/>
          <w:u w:val="single"/>
        </w:rPr>
        <w:t>Б</w:t>
      </w:r>
      <w:r>
        <w:rPr>
          <w:rFonts w:asciiTheme="minorHAnsi" w:hAnsiTheme="minorHAnsi"/>
          <w:u w:val="single"/>
        </w:rPr>
        <w:t>езопасность без границ</w:t>
      </w:r>
    </w:p>
    <w:p w14:paraId="4B360DB0" w14:textId="4D9319B0" w:rsidR="00621A37" w:rsidRPr="006922C1" w:rsidRDefault="00C5619C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6922C1">
        <w:rPr>
          <w:rFonts w:asciiTheme="minorHAnsi" w:hAnsiTheme="minorHAnsi"/>
        </w:rPr>
        <w:t>Вся документация хранится на сервере – на рабочем месте исполнителя документов нет –</w:t>
      </w:r>
      <w:r w:rsidR="006922C1">
        <w:rPr>
          <w:rFonts w:asciiTheme="minorHAnsi" w:hAnsiTheme="minorHAnsi"/>
        </w:rPr>
        <w:t xml:space="preserve"> утечки и потери минимизированы.</w:t>
      </w:r>
    </w:p>
    <w:p w14:paraId="73B80368" w14:textId="7654FD1F" w:rsidR="00621A37" w:rsidRPr="006922C1" w:rsidRDefault="006922C1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Защищенный удаленный просмотр </w:t>
      </w:r>
      <w:r w:rsidR="00C5619C" w:rsidRPr="006922C1">
        <w:rPr>
          <w:rFonts w:asciiTheme="minorHAnsi" w:hAnsiTheme="minorHAnsi"/>
        </w:rPr>
        <w:t>документов – файлы физически не передаются на компьютеры для просмотра.</w:t>
      </w:r>
    </w:p>
    <w:p w14:paraId="2607E9D9" w14:textId="32AAF18E" w:rsidR="00621A37" w:rsidRDefault="00C5619C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 w:rsidRPr="006922C1">
        <w:rPr>
          <w:rFonts w:asciiTheme="minorHAnsi" w:hAnsiTheme="minorHAnsi"/>
        </w:rPr>
        <w:t xml:space="preserve">Защита (идентификация) документов – </w:t>
      </w:r>
      <w:r w:rsidRPr="006922C1">
        <w:rPr>
          <w:rFonts w:asciiTheme="minorHAnsi" w:hAnsiTheme="minorHAnsi"/>
          <w:lang w:val="en-US"/>
        </w:rPr>
        <w:t>QR</w:t>
      </w:r>
      <w:r w:rsidRPr="006922C1">
        <w:rPr>
          <w:rFonts w:asciiTheme="minorHAnsi" w:hAnsiTheme="minorHAnsi"/>
        </w:rPr>
        <w:t xml:space="preserve"> и штрих-кодирование, поддержка усиленных цифровых подписей, цифро-буквенное кодирование каждого документа с </w:t>
      </w:r>
      <w:r w:rsidR="006922C1">
        <w:rPr>
          <w:rFonts w:asciiTheme="minorHAnsi" w:hAnsiTheme="minorHAnsi"/>
        </w:rPr>
        <w:t>контролем изменений и версий.</w:t>
      </w:r>
    </w:p>
    <w:p w14:paraId="43355C7C" w14:textId="7DF6B9F2" w:rsidR="006922C1" w:rsidRPr="006922C1" w:rsidRDefault="006922C1" w:rsidP="006922C1">
      <w:pPr>
        <w:pStyle w:val="Default"/>
        <w:numPr>
          <w:ilvl w:val="0"/>
          <w:numId w:val="4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Внутренняя система авторизации и аудита действий пользователей, фильтрация доступа удаленных пользователей по </w:t>
      </w:r>
      <w:r>
        <w:rPr>
          <w:rFonts w:asciiTheme="minorHAnsi" w:hAnsiTheme="minorHAnsi"/>
          <w:lang w:val="en-US"/>
        </w:rPr>
        <w:t>IP</w:t>
      </w:r>
      <w:r w:rsidRPr="006922C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адресам, поддержка протокола </w:t>
      </w:r>
      <w:r>
        <w:rPr>
          <w:rFonts w:asciiTheme="minorHAnsi" w:hAnsiTheme="minorHAnsi"/>
          <w:lang w:val="en-US"/>
        </w:rPr>
        <w:t>https</w:t>
      </w:r>
      <w:r w:rsidRPr="006922C1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все эти функции обеспечивают возможность построения безопасного взаимодействия региональных подразделений, субподрядчиков и удаленных пользователей.</w:t>
      </w:r>
    </w:p>
    <w:p w14:paraId="375F5DBA" w14:textId="77777777" w:rsidR="004E4163" w:rsidRDefault="004E4163" w:rsidP="00F90A04">
      <w:pPr>
        <w:pStyle w:val="Default"/>
        <w:ind w:firstLine="708"/>
        <w:jc w:val="both"/>
        <w:rPr>
          <w:rFonts w:asciiTheme="minorHAnsi" w:hAnsiTheme="minorHAnsi"/>
        </w:rPr>
      </w:pPr>
    </w:p>
    <w:p w14:paraId="609B7B70" w14:textId="50E561AE" w:rsidR="004E4163" w:rsidRDefault="006922C1" w:rsidP="00F90A04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Кроме функциональных возможностей, система </w:t>
      </w:r>
      <w:r w:rsidR="00415C27">
        <w:rPr>
          <w:rFonts w:asciiTheme="minorHAnsi" w:hAnsiTheme="minorHAnsi"/>
        </w:rPr>
        <w:t>обладает на сегодняшний момент одной из самых низких стоимостей в отрасли лицензии на рабочее место. Базовая стоимость постоянной бессрочной лицензии (включающая 1 год бесплатных обн</w:t>
      </w:r>
      <w:r w:rsidR="00535EBA">
        <w:rPr>
          <w:rFonts w:asciiTheme="minorHAnsi" w:hAnsiTheme="minorHAnsi"/>
        </w:rPr>
        <w:t>овлений системы) составляет 15</w:t>
      </w:r>
      <w:r w:rsidR="00BA3125">
        <w:rPr>
          <w:rFonts w:asciiTheme="minorHAnsi" w:hAnsiTheme="minorHAnsi"/>
        </w:rPr>
        <w:t xml:space="preserve"> 000 рублей </w:t>
      </w:r>
      <w:r w:rsidR="00415C27">
        <w:rPr>
          <w:rFonts w:asciiTheme="minorHAnsi" w:hAnsiTheme="minorHAnsi"/>
        </w:rPr>
        <w:t xml:space="preserve">за рабочее место. Для внедрений с количеством рабочих мест </w:t>
      </w:r>
      <w:r w:rsidR="00955825">
        <w:rPr>
          <w:rFonts w:asciiTheme="minorHAnsi" w:hAnsiTheme="minorHAnsi"/>
        </w:rPr>
        <w:t>более 20</w:t>
      </w:r>
      <w:r w:rsidR="00897EDC">
        <w:rPr>
          <w:rFonts w:asciiTheme="minorHAnsi" w:hAnsiTheme="minorHAnsi"/>
        </w:rPr>
        <w:t xml:space="preserve"> будет предоставлена скидка за объем. </w:t>
      </w:r>
    </w:p>
    <w:p w14:paraId="41BCFE5C" w14:textId="77777777" w:rsidR="00897EDC" w:rsidRPr="009867C0" w:rsidRDefault="00897EDC" w:rsidP="00F90A04">
      <w:pPr>
        <w:pStyle w:val="Default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01522627" w14:textId="1186C505" w:rsidR="00DD0FEB" w:rsidRPr="009867C0" w:rsidRDefault="00DD0FEB" w:rsidP="00DD0FEB">
      <w:pPr>
        <w:pStyle w:val="a7"/>
        <w:keepNext/>
        <w:rPr>
          <w:sz w:val="20"/>
          <w:szCs w:val="20"/>
        </w:rPr>
      </w:pPr>
      <w:r w:rsidRPr="009867C0">
        <w:rPr>
          <w:sz w:val="20"/>
          <w:szCs w:val="20"/>
        </w:rPr>
        <w:t xml:space="preserve">Таблица </w:t>
      </w:r>
      <w:r w:rsidR="00C5619C" w:rsidRPr="009867C0">
        <w:rPr>
          <w:sz w:val="20"/>
          <w:szCs w:val="20"/>
        </w:rPr>
        <w:fldChar w:fldCharType="begin"/>
      </w:r>
      <w:r w:rsidR="00C5619C" w:rsidRPr="009867C0">
        <w:rPr>
          <w:sz w:val="20"/>
          <w:szCs w:val="20"/>
        </w:rPr>
        <w:instrText xml:space="preserve"> SEQ Таблица \* ARABIC </w:instrText>
      </w:r>
      <w:r w:rsidR="00C5619C" w:rsidRPr="009867C0">
        <w:rPr>
          <w:sz w:val="20"/>
          <w:szCs w:val="20"/>
        </w:rPr>
        <w:fldChar w:fldCharType="separate"/>
      </w:r>
      <w:r w:rsidR="00765C41">
        <w:rPr>
          <w:noProof/>
          <w:sz w:val="20"/>
          <w:szCs w:val="20"/>
        </w:rPr>
        <w:t>1</w:t>
      </w:r>
      <w:r w:rsidR="00C5619C" w:rsidRPr="009867C0">
        <w:rPr>
          <w:noProof/>
          <w:sz w:val="20"/>
          <w:szCs w:val="20"/>
        </w:rPr>
        <w:fldChar w:fldCharType="end"/>
      </w:r>
      <w:r w:rsidRPr="009867C0">
        <w:rPr>
          <w:sz w:val="20"/>
          <w:szCs w:val="20"/>
        </w:rPr>
        <w:t xml:space="preserve"> </w:t>
      </w:r>
      <w:r w:rsidR="00897EDC" w:rsidRPr="009867C0">
        <w:rPr>
          <w:sz w:val="20"/>
          <w:szCs w:val="20"/>
        </w:rPr>
        <w:t>Стоимость лицензий «</w:t>
      </w:r>
      <w:proofErr w:type="spellStart"/>
      <w:r w:rsidR="00897EDC" w:rsidRPr="009867C0">
        <w:rPr>
          <w:sz w:val="20"/>
          <w:szCs w:val="20"/>
        </w:rPr>
        <w:t>САПфИР</w:t>
      </w:r>
      <w:proofErr w:type="spellEnd"/>
      <w:r w:rsidR="00897EDC" w:rsidRPr="009867C0">
        <w:rPr>
          <w:sz w:val="20"/>
          <w:szCs w:val="20"/>
        </w:rPr>
        <w:t>» в зависимости от количества приобретаемых лицензий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897EDC" w14:paraId="40178CF0" w14:textId="77777777" w:rsidTr="00897EDC">
        <w:tc>
          <w:tcPr>
            <w:tcW w:w="4110" w:type="dxa"/>
          </w:tcPr>
          <w:p w14:paraId="68F37A22" w14:textId="50AD501A" w:rsidR="00897EDC" w:rsidRPr="00897EDC" w:rsidRDefault="00897EDC" w:rsidP="00850D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897EDC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Количество рабочих мест</w:t>
            </w:r>
          </w:p>
          <w:p w14:paraId="44764EA1" w14:textId="7046765B" w:rsidR="00897EDC" w:rsidRPr="00897EDC" w:rsidRDefault="00897EDC" w:rsidP="00850D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897EDC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(лицензий)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, шт.</w:t>
            </w:r>
          </w:p>
        </w:tc>
        <w:tc>
          <w:tcPr>
            <w:tcW w:w="2977" w:type="dxa"/>
          </w:tcPr>
          <w:p w14:paraId="09B356DA" w14:textId="5A377D10" w:rsidR="00897EDC" w:rsidRPr="00897EDC" w:rsidRDefault="00897EDC" w:rsidP="00850D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897EDC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С</w:t>
            </w:r>
            <w:bookmarkStart w:id="0" w:name="_GoBack"/>
            <w:bookmarkEnd w:id="0"/>
            <w:r w:rsidRPr="00897EDC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тоимость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руб</w:t>
            </w:r>
            <w:proofErr w:type="spellEnd"/>
          </w:p>
        </w:tc>
      </w:tr>
      <w:tr w:rsidR="00897EDC" w14:paraId="1BC3749C" w14:textId="77777777" w:rsidTr="00897EDC">
        <w:tc>
          <w:tcPr>
            <w:tcW w:w="4110" w:type="dxa"/>
          </w:tcPr>
          <w:p w14:paraId="0F33BFA2" w14:textId="1C009AF0" w:rsidR="00897EDC" w:rsidRPr="00850DF5" w:rsidRDefault="00897EDC" w:rsidP="00897E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до 20 лицензий</w:t>
            </w:r>
          </w:p>
        </w:tc>
        <w:tc>
          <w:tcPr>
            <w:tcW w:w="2977" w:type="dxa"/>
          </w:tcPr>
          <w:p w14:paraId="4F4B6DE3" w14:textId="07F22D8B" w:rsidR="00897EDC" w:rsidRPr="00850DF5" w:rsidRDefault="00535EBA" w:rsidP="00850DF5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15</w:t>
            </w:r>
            <w:r w:rsidR="00897EDC"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000</w:t>
            </w:r>
          </w:p>
        </w:tc>
      </w:tr>
      <w:tr w:rsidR="00897EDC" w14:paraId="1CC238D4" w14:textId="77777777" w:rsidTr="00897EDC">
        <w:tc>
          <w:tcPr>
            <w:tcW w:w="4110" w:type="dxa"/>
          </w:tcPr>
          <w:p w14:paraId="345D41AA" w14:textId="113ACA62" w:rsidR="00897EDC" w:rsidRPr="00850DF5" w:rsidRDefault="00897EDC" w:rsidP="00897E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до 50 лицензий</w:t>
            </w:r>
          </w:p>
        </w:tc>
        <w:tc>
          <w:tcPr>
            <w:tcW w:w="2977" w:type="dxa"/>
          </w:tcPr>
          <w:p w14:paraId="78ACEB0D" w14:textId="0BC2C264" w:rsidR="00897EDC" w:rsidRPr="00850DF5" w:rsidRDefault="00955825" w:rsidP="00535EBA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</w:t>
            </w:r>
            <w:r w:rsidR="00535EBA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4</w:t>
            </w:r>
            <w:r w:rsidR="00897EDC"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000</w:t>
            </w:r>
          </w:p>
        </w:tc>
      </w:tr>
      <w:tr w:rsidR="00897EDC" w14:paraId="0774094E" w14:textId="77777777" w:rsidTr="00897EDC">
        <w:tc>
          <w:tcPr>
            <w:tcW w:w="4110" w:type="dxa"/>
          </w:tcPr>
          <w:p w14:paraId="620ACE18" w14:textId="2BB9E283" w:rsidR="00897EDC" w:rsidRPr="00850DF5" w:rsidRDefault="00897EDC" w:rsidP="00897E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до 100 лицензий</w:t>
            </w:r>
          </w:p>
        </w:tc>
        <w:tc>
          <w:tcPr>
            <w:tcW w:w="2977" w:type="dxa"/>
          </w:tcPr>
          <w:p w14:paraId="53914795" w14:textId="55077A3E" w:rsidR="00897EDC" w:rsidRPr="00850DF5" w:rsidRDefault="00535EBA" w:rsidP="00850DF5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12</w:t>
            </w:r>
            <w:r w:rsidR="00897EDC"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000</w:t>
            </w:r>
          </w:p>
        </w:tc>
      </w:tr>
      <w:tr w:rsidR="00897EDC" w14:paraId="15463E69" w14:textId="77777777" w:rsidTr="00897EDC">
        <w:tc>
          <w:tcPr>
            <w:tcW w:w="4110" w:type="dxa"/>
          </w:tcPr>
          <w:p w14:paraId="0A2ECB22" w14:textId="764ED643" w:rsidR="00897EDC" w:rsidRPr="00850DF5" w:rsidRDefault="00897EDC" w:rsidP="00897E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до 200 лицензий</w:t>
            </w:r>
          </w:p>
        </w:tc>
        <w:tc>
          <w:tcPr>
            <w:tcW w:w="2977" w:type="dxa"/>
          </w:tcPr>
          <w:p w14:paraId="403390C9" w14:textId="0D87D042" w:rsidR="00897EDC" w:rsidRPr="00850DF5" w:rsidRDefault="00535EBA" w:rsidP="00850DF5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10</w:t>
            </w:r>
            <w:r w:rsidR="0095582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000</w:t>
            </w:r>
          </w:p>
        </w:tc>
      </w:tr>
      <w:tr w:rsidR="00897EDC" w14:paraId="5412082B" w14:textId="77777777" w:rsidTr="00897EDC">
        <w:tc>
          <w:tcPr>
            <w:tcW w:w="4110" w:type="dxa"/>
          </w:tcPr>
          <w:p w14:paraId="2ED51B21" w14:textId="0E016EBA" w:rsidR="00897EDC" w:rsidRPr="00850DF5" w:rsidRDefault="00897EDC" w:rsidP="00897E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более 200 лицензий</w:t>
            </w:r>
          </w:p>
        </w:tc>
        <w:tc>
          <w:tcPr>
            <w:tcW w:w="2977" w:type="dxa"/>
          </w:tcPr>
          <w:p w14:paraId="407E9B21" w14:textId="1E78584E" w:rsidR="00897EDC" w:rsidRPr="00850DF5" w:rsidRDefault="00897EDC" w:rsidP="00897EDC">
            <w:pP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850DF5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Обсуждается индивидуально</w:t>
            </w:r>
          </w:p>
        </w:tc>
      </w:tr>
    </w:tbl>
    <w:p w14:paraId="1F2F08C8" w14:textId="77777777" w:rsidR="00897EDC" w:rsidRDefault="00897EDC" w:rsidP="00897EDC">
      <w:pPr>
        <w:rPr>
          <w:lang w:eastAsia="en-US"/>
        </w:rPr>
      </w:pPr>
    </w:p>
    <w:p w14:paraId="0F0E084D" w14:textId="6554D7B3" w:rsidR="001F569A" w:rsidRDefault="001F569A" w:rsidP="001F569A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  <w:r w:rsidR="003271E2">
        <w:rPr>
          <w:rFonts w:asciiTheme="minorHAnsi" w:hAnsiTheme="minorHAnsi"/>
        </w:rPr>
        <w:t>Затраты на внедрение и сопровождение сильно зависят от масштаба компании, наличия обособленных структурных подразделений, дополнительных требований. Для бюджетных оценок по внедрению системы можно ориентироваться на следующие оценки:</w:t>
      </w:r>
    </w:p>
    <w:p w14:paraId="72501CCD" w14:textId="77777777" w:rsidR="009867C0" w:rsidRDefault="009867C0" w:rsidP="001F569A">
      <w:pPr>
        <w:pStyle w:val="Default"/>
        <w:ind w:firstLine="708"/>
        <w:jc w:val="both"/>
        <w:rPr>
          <w:rFonts w:asciiTheme="minorHAnsi" w:hAnsiTheme="minorHAnsi"/>
        </w:rPr>
      </w:pPr>
    </w:p>
    <w:p w14:paraId="5D39E17B" w14:textId="110E4324" w:rsidR="003271E2" w:rsidRPr="009867C0" w:rsidRDefault="003271E2" w:rsidP="003271E2">
      <w:pPr>
        <w:pStyle w:val="a7"/>
        <w:keepNext/>
        <w:rPr>
          <w:sz w:val="20"/>
          <w:szCs w:val="20"/>
        </w:rPr>
      </w:pPr>
      <w:r w:rsidRPr="009867C0">
        <w:rPr>
          <w:sz w:val="20"/>
          <w:szCs w:val="20"/>
        </w:rPr>
        <w:t xml:space="preserve">Таблица </w:t>
      </w:r>
      <w:r w:rsidR="00F52717" w:rsidRPr="009867C0">
        <w:rPr>
          <w:sz w:val="20"/>
          <w:szCs w:val="20"/>
        </w:rPr>
        <w:t>3</w:t>
      </w:r>
      <w:r w:rsidRPr="009867C0">
        <w:rPr>
          <w:sz w:val="20"/>
          <w:szCs w:val="20"/>
        </w:rPr>
        <w:t xml:space="preserve"> Ориентировочная стоимость проекта внедрения в зависимости от масштаба компании</w:t>
      </w:r>
    </w:p>
    <w:tbl>
      <w:tblPr>
        <w:tblStyle w:val="a6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2375"/>
      </w:tblGrid>
      <w:tr w:rsidR="003271E2" w14:paraId="14C96633" w14:textId="29BFF4F6" w:rsidTr="00F30242">
        <w:tc>
          <w:tcPr>
            <w:tcW w:w="3828" w:type="dxa"/>
          </w:tcPr>
          <w:p w14:paraId="791EEF15" w14:textId="678BAE0A" w:rsidR="003271E2" w:rsidRPr="00897EDC" w:rsidRDefault="003271E2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Параметры внедрения</w:t>
            </w:r>
          </w:p>
        </w:tc>
        <w:tc>
          <w:tcPr>
            <w:tcW w:w="1701" w:type="dxa"/>
          </w:tcPr>
          <w:p w14:paraId="32C6EEF1" w14:textId="5694C4D1" w:rsidR="003271E2" w:rsidRPr="00897EDC" w:rsidRDefault="00BA3125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Трудоемкость, ч-дней</w:t>
            </w:r>
            <w:r w:rsidR="003271E2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559" w:type="dxa"/>
          </w:tcPr>
          <w:p w14:paraId="40899DDD" w14:textId="597B5FB3" w:rsidR="003271E2" w:rsidRPr="00897EDC" w:rsidRDefault="003271E2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Длительность проекта</w:t>
            </w:r>
            <w:r w:rsidR="00BA3125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A3125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мес</w:t>
            </w:r>
            <w:proofErr w:type="spellEnd"/>
          </w:p>
        </w:tc>
        <w:tc>
          <w:tcPr>
            <w:tcW w:w="2375" w:type="dxa"/>
          </w:tcPr>
          <w:p w14:paraId="4425501E" w14:textId="399A3E96" w:rsidR="003271E2" w:rsidRPr="00897EDC" w:rsidRDefault="003271E2" w:rsidP="00F527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Итоговая стоимость</w:t>
            </w:r>
            <w:r w:rsidR="00F52717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 внедрения, тыс. руб. </w:t>
            </w:r>
          </w:p>
        </w:tc>
      </w:tr>
      <w:tr w:rsidR="003271E2" w14:paraId="38606B17" w14:textId="667F6510" w:rsidTr="00F30242">
        <w:tc>
          <w:tcPr>
            <w:tcW w:w="3828" w:type="dxa"/>
          </w:tcPr>
          <w:p w14:paraId="0D62736B" w14:textId="2BB56D8C" w:rsidR="003271E2" w:rsidRPr="00850DF5" w:rsidRDefault="003271E2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Локальная (без ОСП) проектная организация 5 – 50 </w:t>
            </w:r>
            <w:r w:rsidR="00F52717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проектировщиков в 2 -3</w:t>
            </w: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производственных отделах. Без интеграции с другими системами</w:t>
            </w:r>
          </w:p>
        </w:tc>
        <w:tc>
          <w:tcPr>
            <w:tcW w:w="1701" w:type="dxa"/>
          </w:tcPr>
          <w:p w14:paraId="643D1CDC" w14:textId="77777777" w:rsidR="003271E2" w:rsidRDefault="00BA3125" w:rsidP="00F74CD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20</w:t>
            </w:r>
          </w:p>
          <w:p w14:paraId="14F28EE4" w14:textId="4EB08076" w:rsidR="00BA3125" w:rsidRPr="00850DF5" w:rsidRDefault="00BA3125" w:rsidP="00BA3125">
            <w:pP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2D81956" w14:textId="5150DAB9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2375" w:type="dxa"/>
          </w:tcPr>
          <w:p w14:paraId="405512AB" w14:textId="334C1610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320</w:t>
            </w:r>
          </w:p>
        </w:tc>
      </w:tr>
      <w:tr w:rsidR="003271E2" w14:paraId="398BE82F" w14:textId="1ABA0DA1" w:rsidTr="00F30242">
        <w:tc>
          <w:tcPr>
            <w:tcW w:w="3828" w:type="dxa"/>
          </w:tcPr>
          <w:p w14:paraId="65F915EA" w14:textId="6CFDBC05" w:rsidR="003271E2" w:rsidRPr="00850DF5" w:rsidRDefault="00F52717" w:rsidP="00F52717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Проектная организация с 2-3 ОСП 50 – 100 проектировщиков. Без интеграции с другими системами</w:t>
            </w:r>
          </w:p>
        </w:tc>
        <w:tc>
          <w:tcPr>
            <w:tcW w:w="1701" w:type="dxa"/>
          </w:tcPr>
          <w:p w14:paraId="1FCA9391" w14:textId="702F8B19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</w:tcPr>
          <w:p w14:paraId="614AD04D" w14:textId="183BB8B3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75" w:type="dxa"/>
          </w:tcPr>
          <w:p w14:paraId="6EA9955A" w14:textId="140C27C0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480</w:t>
            </w:r>
          </w:p>
        </w:tc>
      </w:tr>
      <w:tr w:rsidR="003271E2" w14:paraId="7D4B70DC" w14:textId="7AD3A2EA" w:rsidTr="00F30242">
        <w:tc>
          <w:tcPr>
            <w:tcW w:w="3828" w:type="dxa"/>
          </w:tcPr>
          <w:p w14:paraId="475729FE" w14:textId="4EFAB9A2" w:rsidR="003271E2" w:rsidRPr="00850DF5" w:rsidRDefault="00F52717" w:rsidP="00F52717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Проектная организация с 3-5 ОСП и  100 – 200 проектировщиков. Без интеграции с другими системами</w:t>
            </w:r>
          </w:p>
        </w:tc>
        <w:tc>
          <w:tcPr>
            <w:tcW w:w="1701" w:type="dxa"/>
          </w:tcPr>
          <w:p w14:paraId="75F2C3B8" w14:textId="09A92ACE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59" w:type="dxa"/>
          </w:tcPr>
          <w:p w14:paraId="639C667D" w14:textId="5A8977CA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375" w:type="dxa"/>
          </w:tcPr>
          <w:p w14:paraId="241DE9B7" w14:textId="5ACEA77C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640</w:t>
            </w:r>
          </w:p>
        </w:tc>
      </w:tr>
      <w:tr w:rsidR="003271E2" w14:paraId="3413E3F0" w14:textId="2A9BCAF4" w:rsidTr="00F30242">
        <w:tc>
          <w:tcPr>
            <w:tcW w:w="3828" w:type="dxa"/>
          </w:tcPr>
          <w:p w14:paraId="5235B469" w14:textId="6EE275B2" w:rsidR="003271E2" w:rsidRPr="00850DF5" w:rsidRDefault="00F52717" w:rsidP="00F52717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Проектная организация с 3-5 ОСП и  100 – 200 проектировщиков. Интеграция с 1С в части договоров и этапов, календарных планов</w:t>
            </w:r>
          </w:p>
        </w:tc>
        <w:tc>
          <w:tcPr>
            <w:tcW w:w="1701" w:type="dxa"/>
          </w:tcPr>
          <w:p w14:paraId="71571029" w14:textId="651B1363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59" w:type="dxa"/>
          </w:tcPr>
          <w:p w14:paraId="6E658D4C" w14:textId="74BFF43E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75" w:type="dxa"/>
          </w:tcPr>
          <w:p w14:paraId="35C5B255" w14:textId="5EAB4723" w:rsidR="003271E2" w:rsidRPr="00850DF5" w:rsidRDefault="00BA3125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960</w:t>
            </w:r>
          </w:p>
        </w:tc>
      </w:tr>
    </w:tbl>
    <w:p w14:paraId="6A70AE5B" w14:textId="77777777" w:rsidR="00897EDC" w:rsidRDefault="00897EDC" w:rsidP="001F569A">
      <w:pPr>
        <w:pStyle w:val="Default"/>
        <w:ind w:firstLine="708"/>
        <w:jc w:val="both"/>
        <w:rPr>
          <w:rFonts w:asciiTheme="minorHAnsi" w:hAnsiTheme="minorHAnsi"/>
        </w:rPr>
      </w:pPr>
    </w:p>
    <w:p w14:paraId="28A9E516" w14:textId="2D006D4F" w:rsidR="00F52717" w:rsidRPr="001F569A" w:rsidRDefault="00F52717" w:rsidP="001F569A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Оценки стоимости внедрения приводятся </w:t>
      </w:r>
      <w:proofErr w:type="spellStart"/>
      <w:r>
        <w:rPr>
          <w:rFonts w:asciiTheme="minorHAnsi" w:hAnsiTheme="minorHAnsi"/>
        </w:rPr>
        <w:t>справочно</w:t>
      </w:r>
      <w:proofErr w:type="spellEnd"/>
      <w:r>
        <w:rPr>
          <w:rFonts w:asciiTheme="minorHAnsi" w:hAnsiTheme="minorHAnsi"/>
        </w:rPr>
        <w:t xml:space="preserve"> и, в любом случае, перед внедрением проводится оценка требований заказчика, разработка технического задания и выявляются иные ограничения проекта. </w:t>
      </w:r>
      <w:r w:rsidR="00FA24EA">
        <w:rPr>
          <w:rFonts w:asciiTheme="minorHAnsi" w:hAnsiTheme="minorHAnsi"/>
        </w:rPr>
        <w:t xml:space="preserve">В расчетах использовалось значение средней стоимости специалиста около </w:t>
      </w:r>
      <w:r w:rsidR="00535EBA">
        <w:rPr>
          <w:rFonts w:asciiTheme="minorHAnsi" w:hAnsiTheme="minorHAnsi"/>
        </w:rPr>
        <w:t>24</w:t>
      </w:r>
      <w:r w:rsidR="00617879">
        <w:rPr>
          <w:rFonts w:asciiTheme="minorHAnsi" w:hAnsiTheme="minorHAnsi"/>
        </w:rPr>
        <w:t>00</w:t>
      </w:r>
      <w:r w:rsidR="00955825">
        <w:rPr>
          <w:rFonts w:asciiTheme="minorHAnsi" w:hAnsiTheme="minorHAnsi"/>
        </w:rPr>
        <w:t xml:space="preserve"> руб. в час.</w:t>
      </w:r>
    </w:p>
    <w:p w14:paraId="04BF0D81" w14:textId="77777777" w:rsidR="001A56BA" w:rsidRDefault="001A56BA" w:rsidP="001A56BA">
      <w:pPr>
        <w:rPr>
          <w:lang w:eastAsia="en-US"/>
        </w:rPr>
      </w:pPr>
    </w:p>
    <w:p w14:paraId="457A95F3" w14:textId="054909E7" w:rsidR="00FA24EA" w:rsidRPr="00AD29C5" w:rsidRDefault="00FA24EA" w:rsidP="00AD29C5">
      <w:pPr>
        <w:pStyle w:val="Default"/>
        <w:ind w:firstLine="708"/>
        <w:jc w:val="both"/>
        <w:rPr>
          <w:rFonts w:asciiTheme="minorHAnsi" w:hAnsiTheme="minorHAnsi"/>
        </w:rPr>
      </w:pPr>
      <w:r w:rsidRPr="00AD29C5">
        <w:rPr>
          <w:rFonts w:asciiTheme="minorHAnsi" w:hAnsiTheme="minorHAnsi"/>
        </w:rPr>
        <w:t>Стоимость оборудования для развёртывания системы сильно зависит от производителя – необходим сервер среднего сегмента</w:t>
      </w:r>
      <w:r w:rsidR="00535EBA">
        <w:rPr>
          <w:rFonts w:asciiTheme="minorHAnsi" w:hAnsiTheme="minorHAnsi"/>
        </w:rPr>
        <w:t xml:space="preserve"> ориентировочной стоимостью от 1</w:t>
      </w:r>
      <w:r w:rsidRPr="00AD29C5">
        <w:rPr>
          <w:rFonts w:asciiTheme="minorHAnsi" w:hAnsiTheme="minorHAnsi"/>
        </w:rPr>
        <w:t xml:space="preserve">00 тыс. руб. до 1200 тыс. руб. Оборудование должно быть предоставлено заказчиком до начала внедрения системы. </w:t>
      </w:r>
    </w:p>
    <w:p w14:paraId="73996C85" w14:textId="77777777" w:rsidR="00FA24EA" w:rsidRPr="00AD29C5" w:rsidRDefault="00FA24EA" w:rsidP="00AD29C5">
      <w:pPr>
        <w:pStyle w:val="Default"/>
        <w:ind w:firstLine="708"/>
        <w:jc w:val="both"/>
        <w:rPr>
          <w:rFonts w:asciiTheme="minorHAnsi" w:hAnsiTheme="minorHAnsi"/>
        </w:rPr>
      </w:pPr>
    </w:p>
    <w:p w14:paraId="62CD3251" w14:textId="52BA05BA" w:rsidR="00BA62EB" w:rsidRDefault="00FA24EA" w:rsidP="00AD29C5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затрат по сопровождению зависит от уровня технической поддержки и может быть ориентировочно оценена с использованием следующих расчетов:</w:t>
      </w:r>
    </w:p>
    <w:p w14:paraId="0FE6E9C1" w14:textId="77777777" w:rsidR="00FA24EA" w:rsidRPr="009867C0" w:rsidRDefault="00FA24EA" w:rsidP="00FA24EA">
      <w:pPr>
        <w:jc w:val="both"/>
        <w:rPr>
          <w:rFonts w:asciiTheme="minorHAnsi" w:hAnsiTheme="minorHAnsi"/>
          <w:sz w:val="20"/>
          <w:szCs w:val="20"/>
        </w:rPr>
      </w:pPr>
    </w:p>
    <w:p w14:paraId="66FD456B" w14:textId="03FFF1EA" w:rsidR="005F1499" w:rsidRPr="009867C0" w:rsidRDefault="005F1499" w:rsidP="005F1499">
      <w:pPr>
        <w:pStyle w:val="a7"/>
        <w:keepNext/>
        <w:rPr>
          <w:sz w:val="20"/>
          <w:szCs w:val="20"/>
        </w:rPr>
      </w:pPr>
      <w:r w:rsidRPr="009867C0">
        <w:rPr>
          <w:sz w:val="20"/>
          <w:szCs w:val="20"/>
        </w:rPr>
        <w:t xml:space="preserve">Таблица </w:t>
      </w:r>
      <w:r w:rsidR="009867C0">
        <w:rPr>
          <w:sz w:val="20"/>
          <w:szCs w:val="20"/>
        </w:rPr>
        <w:t>4</w:t>
      </w:r>
      <w:r w:rsidR="009867C0" w:rsidRPr="009867C0">
        <w:rPr>
          <w:sz w:val="20"/>
          <w:szCs w:val="20"/>
        </w:rPr>
        <w:t>.</w:t>
      </w:r>
      <w:r w:rsidRPr="009867C0">
        <w:rPr>
          <w:sz w:val="20"/>
          <w:szCs w:val="20"/>
        </w:rPr>
        <w:t xml:space="preserve"> Ориентировочная стоимость проекта внедрения в зависимости от масштаба компании</w:t>
      </w:r>
    </w:p>
    <w:tbl>
      <w:tblPr>
        <w:tblStyle w:val="a6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984"/>
        <w:gridCol w:w="1950"/>
      </w:tblGrid>
      <w:tr w:rsidR="005F1499" w14:paraId="6ED8D865" w14:textId="77777777" w:rsidTr="00EB6FC2">
        <w:tc>
          <w:tcPr>
            <w:tcW w:w="3261" w:type="dxa"/>
          </w:tcPr>
          <w:p w14:paraId="170BE498" w14:textId="77777777" w:rsidR="005F1499" w:rsidRPr="00897EDC" w:rsidRDefault="005F1499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Параметры внедрения</w:t>
            </w:r>
          </w:p>
        </w:tc>
        <w:tc>
          <w:tcPr>
            <w:tcW w:w="2268" w:type="dxa"/>
          </w:tcPr>
          <w:p w14:paraId="3E4D6792" w14:textId="510F5B6E" w:rsidR="005F1499" w:rsidRPr="00897EDC" w:rsidRDefault="0074345B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О</w:t>
            </w:r>
            <w:r w:rsidR="005F1499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ценка </w:t>
            </w:r>
          </w:p>
        </w:tc>
        <w:tc>
          <w:tcPr>
            <w:tcW w:w="1984" w:type="dxa"/>
          </w:tcPr>
          <w:p w14:paraId="3A8B2966" w14:textId="0E17B636" w:rsidR="005F1499" w:rsidRPr="00897EDC" w:rsidRDefault="00617879" w:rsidP="00194E5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Стоимость единицы,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руб</w:t>
            </w:r>
            <w:proofErr w:type="spellEnd"/>
          </w:p>
        </w:tc>
        <w:tc>
          <w:tcPr>
            <w:tcW w:w="1950" w:type="dxa"/>
          </w:tcPr>
          <w:p w14:paraId="07C01456" w14:textId="3DD49B1B" w:rsidR="005F1499" w:rsidRPr="00897EDC" w:rsidRDefault="005F1499" w:rsidP="0061787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Итоговая стоимость</w:t>
            </w:r>
            <w:r w:rsidR="00617879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F1499" w14:paraId="5CB7C773" w14:textId="77777777" w:rsidTr="00EB6FC2">
        <w:tc>
          <w:tcPr>
            <w:tcW w:w="3261" w:type="dxa"/>
          </w:tcPr>
          <w:p w14:paraId="205B9FEB" w14:textId="77777777" w:rsidR="005F1499" w:rsidRDefault="005F1499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Обновление типовой системы и базового программного обеспечения</w:t>
            </w:r>
          </w:p>
          <w:p w14:paraId="44F46CBA" w14:textId="77777777" w:rsidR="009867C0" w:rsidRDefault="009867C0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  <w:p w14:paraId="0FF27A87" w14:textId="368FCDE0" w:rsidR="00535EBA" w:rsidRPr="00850DF5" w:rsidRDefault="00535EBA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4534CCE" w14:textId="71AD374A" w:rsidR="005F1499" w:rsidRPr="00850DF5" w:rsidRDefault="005F1499" w:rsidP="005F1499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20% от изначальной стоимости лицензий </w:t>
            </w:r>
          </w:p>
        </w:tc>
        <w:tc>
          <w:tcPr>
            <w:tcW w:w="1984" w:type="dxa"/>
          </w:tcPr>
          <w:p w14:paraId="6AB66AC7" w14:textId="0050BF24" w:rsidR="005F1499" w:rsidRPr="00850DF5" w:rsidRDefault="00617879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0" w:type="dxa"/>
          </w:tcPr>
          <w:p w14:paraId="732B3C5E" w14:textId="0A0E0CD4" w:rsidR="005F1499" w:rsidRPr="00850DF5" w:rsidRDefault="00F74CDC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Около 180</w:t>
            </w:r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тыс</w:t>
            </w:r>
            <w:proofErr w:type="spellEnd"/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руб. в год на 100 лицензий.</w:t>
            </w:r>
          </w:p>
        </w:tc>
      </w:tr>
      <w:tr w:rsidR="005F1499" w14:paraId="6996C6E9" w14:textId="77777777" w:rsidTr="00EB6FC2">
        <w:trPr>
          <w:trHeight w:val="1509"/>
        </w:trPr>
        <w:tc>
          <w:tcPr>
            <w:tcW w:w="3261" w:type="dxa"/>
          </w:tcPr>
          <w:p w14:paraId="116B76CC" w14:textId="066DCD00" w:rsidR="009867C0" w:rsidRPr="00850DF5" w:rsidRDefault="005F1499" w:rsidP="009867C0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lastRenderedPageBreak/>
              <w:t>Базовая техническая поддержка. Технические консультации по эксплуатации системы</w:t>
            </w:r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(дистанционно)</w:t>
            </w: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, содействие в установке новых версий</w:t>
            </w:r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62B938CA" w14:textId="28383EFB" w:rsidR="005F1499" w:rsidRPr="00850DF5" w:rsidRDefault="004C772F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4 часа</w:t>
            </w:r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техподдержки в неделю</w:t>
            </w:r>
          </w:p>
        </w:tc>
        <w:tc>
          <w:tcPr>
            <w:tcW w:w="1984" w:type="dxa"/>
          </w:tcPr>
          <w:p w14:paraId="76C47E90" w14:textId="09E24E73" w:rsidR="005F1499" w:rsidRPr="00850DF5" w:rsidRDefault="00F74CDC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24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 руб. в час.</w:t>
            </w:r>
          </w:p>
        </w:tc>
        <w:tc>
          <w:tcPr>
            <w:tcW w:w="1950" w:type="dxa"/>
          </w:tcPr>
          <w:p w14:paraId="6B384AB4" w14:textId="3E15D7EF" w:rsidR="005F1499" w:rsidRPr="00850DF5" w:rsidRDefault="004C772F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Около 384</w:t>
            </w:r>
            <w:r w:rsidR="00617879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тыс. руб. в год</w:t>
            </w:r>
          </w:p>
        </w:tc>
      </w:tr>
      <w:tr w:rsidR="005F1499" w14:paraId="38F995EA" w14:textId="77777777" w:rsidTr="00EB6FC2">
        <w:tc>
          <w:tcPr>
            <w:tcW w:w="3261" w:type="dxa"/>
          </w:tcPr>
          <w:p w14:paraId="5859CBA9" w14:textId="48BC377C" w:rsidR="005F1499" w:rsidRPr="00850DF5" w:rsidRDefault="00617879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Расширенная  техническая поддержка. Технические консультации по эксплуатации системы (дистанционно и очно), содействие в установке новых версий. Мелкие доработки 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отчетов, интерфейсов и </w:t>
            </w:r>
            <w:proofErr w:type="spellStart"/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тд</w:t>
            </w:r>
            <w:proofErr w:type="spellEnd"/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268" w:type="dxa"/>
          </w:tcPr>
          <w:p w14:paraId="07E6E545" w14:textId="0835118D" w:rsidR="005F1499" w:rsidRPr="00850DF5" w:rsidRDefault="004C772F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6 часов поддержки и 2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часа программиста в неделю</w:t>
            </w:r>
          </w:p>
        </w:tc>
        <w:tc>
          <w:tcPr>
            <w:tcW w:w="1984" w:type="dxa"/>
          </w:tcPr>
          <w:p w14:paraId="3FF6377F" w14:textId="400DC214" w:rsidR="005F1499" w:rsidRPr="00850DF5" w:rsidRDefault="00F74CDC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24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00 руб. в час.</w:t>
            </w:r>
          </w:p>
        </w:tc>
        <w:tc>
          <w:tcPr>
            <w:tcW w:w="1950" w:type="dxa"/>
          </w:tcPr>
          <w:p w14:paraId="63BBDC26" w14:textId="20B054E2" w:rsidR="005F1499" w:rsidRPr="00850DF5" w:rsidRDefault="004C772F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Около 824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 тыс. руб. в год</w:t>
            </w:r>
          </w:p>
        </w:tc>
      </w:tr>
      <w:tr w:rsidR="005F1499" w14:paraId="48B47AF6" w14:textId="77777777" w:rsidTr="00EB6FC2">
        <w:tc>
          <w:tcPr>
            <w:tcW w:w="3261" w:type="dxa"/>
          </w:tcPr>
          <w:p w14:paraId="4745F011" w14:textId="61179856" w:rsidR="005F1499" w:rsidRDefault="0074345B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Дополнительные доработки по требованию заказчика, интеграция с другими информационными системами</w:t>
            </w:r>
          </w:p>
          <w:p w14:paraId="59F9125D" w14:textId="2CBC1A33" w:rsidR="0074345B" w:rsidRPr="00850DF5" w:rsidRDefault="0074345B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426A41" w14:textId="5176E0CF" w:rsidR="005F1499" w:rsidRPr="00850DF5" w:rsidRDefault="0074345B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Оценивается индивидуально</w:t>
            </w:r>
          </w:p>
        </w:tc>
        <w:tc>
          <w:tcPr>
            <w:tcW w:w="1984" w:type="dxa"/>
          </w:tcPr>
          <w:p w14:paraId="65F30BBD" w14:textId="6F954A0A" w:rsidR="005F1499" w:rsidRPr="00850DF5" w:rsidRDefault="00F74CDC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24</w:t>
            </w:r>
            <w:r w:rsidR="0074345B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 xml:space="preserve">00 руб. в час. </w:t>
            </w:r>
          </w:p>
        </w:tc>
        <w:tc>
          <w:tcPr>
            <w:tcW w:w="1950" w:type="dxa"/>
          </w:tcPr>
          <w:p w14:paraId="3816407B" w14:textId="46C792AF" w:rsidR="005F1499" w:rsidRPr="00850DF5" w:rsidRDefault="0074345B" w:rsidP="00194E5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Оценивается индивидуально</w:t>
            </w:r>
          </w:p>
        </w:tc>
      </w:tr>
    </w:tbl>
    <w:p w14:paraId="73147333" w14:textId="77777777" w:rsidR="00FA24EA" w:rsidRDefault="00FA24EA" w:rsidP="00FA24EA">
      <w:pPr>
        <w:jc w:val="both"/>
        <w:rPr>
          <w:rFonts w:asciiTheme="minorHAnsi" w:hAnsiTheme="minorHAnsi"/>
        </w:rPr>
      </w:pPr>
    </w:p>
    <w:p w14:paraId="07A2DF3C" w14:textId="05D992A3" w:rsidR="00AD29C5" w:rsidRDefault="00AD29C5" w:rsidP="00AD29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результате внедрения системы мы получаем уникальную возможность измерять количественно результаты работы проект</w:t>
      </w:r>
      <w:r w:rsidR="00535EBA">
        <w:rPr>
          <w:rFonts w:asciiTheme="minorHAnsi" w:hAnsiTheme="minorHAnsi"/>
        </w:rPr>
        <w:t>ировщиков</w:t>
      </w:r>
      <w:r>
        <w:rPr>
          <w:rFonts w:asciiTheme="minorHAnsi" w:hAnsiTheme="minorHAnsi"/>
        </w:rPr>
        <w:t>. После получения надежной статистики по операциям в системе есть возможность заниматься оптимизацией производственных процессов, привязывать систему мотивации к производительности каждого сотрудника</w:t>
      </w:r>
      <w:r w:rsidR="005B76EF">
        <w:rPr>
          <w:rFonts w:asciiTheme="minorHAnsi" w:hAnsiTheme="minorHAnsi"/>
        </w:rPr>
        <w:t xml:space="preserve"> – без внедрения подобных производственных систем, традиционным образом, в </w:t>
      </w:r>
      <w:r w:rsidR="005B76EF">
        <w:rPr>
          <w:rFonts w:asciiTheme="minorHAnsi" w:hAnsiTheme="minorHAnsi"/>
          <w:lang w:val="en-US"/>
        </w:rPr>
        <w:t>Excel</w:t>
      </w:r>
      <w:r w:rsidR="005B76EF">
        <w:rPr>
          <w:rFonts w:asciiTheme="minorHAnsi" w:hAnsiTheme="minorHAnsi"/>
        </w:rPr>
        <w:t>, добиться реального результата крайне затруднительно.</w:t>
      </w:r>
    </w:p>
    <w:p w14:paraId="193BCCAD" w14:textId="77777777" w:rsidR="005B76EF" w:rsidRDefault="005B76EF" w:rsidP="00AD29C5">
      <w:pPr>
        <w:ind w:firstLine="708"/>
        <w:jc w:val="both"/>
        <w:rPr>
          <w:rFonts w:asciiTheme="minorHAnsi" w:hAnsiTheme="minorHAnsi"/>
        </w:rPr>
      </w:pPr>
    </w:p>
    <w:p w14:paraId="2627C145" w14:textId="01F36C97" w:rsidR="005B76EF" w:rsidRDefault="005B76EF" w:rsidP="00AD29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После полноценного внедрения и тонкой настройки системы уже в первый год постоянной эксплуатации есть оправданное ожидание получить измеряемый экономический эффект от внедрения не менее 5% от объема работ, выполняемых собственными силами. Проектная организация в 100 сотрудников-проектировщиков должна выполнять объем работ не менее 250-300 млн руб. в год собственными силами. 5% от этой суммы многократно окупает вложения во внедрение предлагаемой системы управления уже в первый год постоянной эксплуатации. Эффектов много, ниже приводим основные:</w:t>
      </w:r>
    </w:p>
    <w:p w14:paraId="0AAFC29F" w14:textId="77777777" w:rsidR="005B76EF" w:rsidRDefault="005B76EF" w:rsidP="00AD29C5">
      <w:pPr>
        <w:ind w:firstLine="708"/>
        <w:jc w:val="both"/>
        <w:rPr>
          <w:rFonts w:asciiTheme="minorHAnsi" w:hAnsiTheme="minorHAnsi"/>
        </w:rPr>
      </w:pPr>
    </w:p>
    <w:p w14:paraId="1C3981AC" w14:textId="7299A083" w:rsidR="005B76EF" w:rsidRDefault="005B76EF" w:rsidP="005B76EF">
      <w:pPr>
        <w:pStyle w:val="a3"/>
        <w:numPr>
          <w:ilvl w:val="0"/>
          <w:numId w:val="45"/>
        </w:numPr>
        <w:jc w:val="both"/>
      </w:pPr>
      <w:r>
        <w:t xml:space="preserve">Элементарная дисциплина в правилах хранения и каждодневной работы с документами в электронном виде. </w:t>
      </w:r>
    </w:p>
    <w:p w14:paraId="13CA1014" w14:textId="08AC410C" w:rsidR="005B76EF" w:rsidRDefault="00EB579F" w:rsidP="005B76EF">
      <w:pPr>
        <w:pStyle w:val="a3"/>
        <w:numPr>
          <w:ilvl w:val="0"/>
          <w:numId w:val="45"/>
        </w:numPr>
        <w:jc w:val="both"/>
      </w:pPr>
      <w:r>
        <w:t>Объективный измеряемый контроль за результатами работы каждого проектировщика. Это один из самых мощных эффектов</w:t>
      </w:r>
    </w:p>
    <w:p w14:paraId="0B236405" w14:textId="09AD177F" w:rsidR="00EB579F" w:rsidRDefault="00EB579F" w:rsidP="005B76EF">
      <w:pPr>
        <w:pStyle w:val="a3"/>
        <w:numPr>
          <w:ilvl w:val="0"/>
          <w:numId w:val="45"/>
        </w:numPr>
        <w:jc w:val="both"/>
      </w:pPr>
      <w:r>
        <w:t>Контроль и понимание реальной степени готовности объекта к сдаче (контрольному сроку).</w:t>
      </w:r>
    </w:p>
    <w:p w14:paraId="4F890623" w14:textId="701CA5B7" w:rsidR="00EB579F" w:rsidRDefault="00EB579F" w:rsidP="005B76EF">
      <w:pPr>
        <w:pStyle w:val="a3"/>
        <w:numPr>
          <w:ilvl w:val="0"/>
          <w:numId w:val="45"/>
        </w:numPr>
        <w:jc w:val="both"/>
      </w:pPr>
      <w:r>
        <w:t>Объективный контроль результатов и сроков работы всех субподрядчиков.</w:t>
      </w:r>
    </w:p>
    <w:p w14:paraId="3DBA3084" w14:textId="17FDFF93" w:rsidR="00EB579F" w:rsidRPr="005B76EF" w:rsidRDefault="00EB579F" w:rsidP="005B76EF">
      <w:pPr>
        <w:pStyle w:val="a3"/>
        <w:numPr>
          <w:ilvl w:val="0"/>
          <w:numId w:val="45"/>
        </w:numPr>
        <w:jc w:val="both"/>
      </w:pPr>
      <w:r>
        <w:t xml:space="preserve">Облегченная и контролируемая комплектация, пакетная подготовка документации в электронном виде по требованиям заказчиков, контролируемый процесс передачи заказчику готовых материалов и изменений. </w:t>
      </w:r>
    </w:p>
    <w:p w14:paraId="6530668B" w14:textId="706DF246" w:rsidR="005B76EF" w:rsidRDefault="00EB579F" w:rsidP="00AD29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Это базовые эффекты, лежащие на поверхности. </w:t>
      </w:r>
      <w:r w:rsidR="00535EBA">
        <w:rPr>
          <w:rFonts w:asciiTheme="minorHAnsi" w:hAnsiTheme="minorHAnsi"/>
        </w:rPr>
        <w:t>Имеются так же  косвенные</w:t>
      </w:r>
      <w:r>
        <w:rPr>
          <w:rFonts w:asciiTheme="minorHAnsi" w:hAnsiTheme="minorHAnsi"/>
        </w:rPr>
        <w:t xml:space="preserve"> эффек</w:t>
      </w:r>
      <w:r w:rsidR="00535EBA">
        <w:rPr>
          <w:rFonts w:asciiTheme="minorHAnsi" w:hAnsiTheme="minorHAnsi"/>
        </w:rPr>
        <w:t>ты от внедрения</w:t>
      </w:r>
      <w:r>
        <w:rPr>
          <w:rFonts w:asciiTheme="minorHAnsi" w:hAnsiTheme="minorHAnsi"/>
        </w:rPr>
        <w:t xml:space="preserve">: безопасный и юридически значимый обмен документацией с заказчиками, </w:t>
      </w:r>
      <w:r>
        <w:rPr>
          <w:rFonts w:asciiTheme="minorHAnsi" w:hAnsiTheme="minorHAnsi"/>
        </w:rPr>
        <w:lastRenderedPageBreak/>
        <w:t>субподрядчиками и внутри организации делает доступными мощные механизмы контроля, оптимизации технологии разработки ПСД, мотивации сотрудников и ускорения всех процессов взаимодействия благодаря электронному документообороту.</w:t>
      </w:r>
    </w:p>
    <w:p w14:paraId="58C40A0A" w14:textId="77777777" w:rsidR="00EB579F" w:rsidRDefault="00EB579F" w:rsidP="00AD29C5">
      <w:pPr>
        <w:ind w:firstLine="708"/>
        <w:jc w:val="both"/>
        <w:rPr>
          <w:rFonts w:asciiTheme="minorHAnsi" w:hAnsiTheme="minorHAnsi"/>
        </w:rPr>
      </w:pPr>
    </w:p>
    <w:p w14:paraId="77F2536C" w14:textId="50FC6E98" w:rsidR="00EB579F" w:rsidRPr="005B76EF" w:rsidRDefault="00922B0E" w:rsidP="00AD29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 положительно решении о внедрении системы мы готовы провести экспресс-обследование вашей организации, выявить и задокументировать основные параметры и требования к внедрению и предложить вам детальную оценку по стоимости и сроку внедрения на вашем предприятии. </w:t>
      </w:r>
    </w:p>
    <w:p w14:paraId="07ADEE28" w14:textId="0962E7B5" w:rsidR="006F2FDA" w:rsidRDefault="006F2FDA" w:rsidP="006F2FDA">
      <w:pPr>
        <w:jc w:val="both"/>
        <w:rPr>
          <w:rFonts w:asciiTheme="minorHAnsi" w:hAnsiTheme="minorHAnsi"/>
        </w:rPr>
      </w:pPr>
    </w:p>
    <w:p w14:paraId="471CBE90" w14:textId="77777777" w:rsidR="009867C0" w:rsidRDefault="009867C0" w:rsidP="006F2FDA">
      <w:pPr>
        <w:jc w:val="both"/>
        <w:rPr>
          <w:rFonts w:asciiTheme="minorHAnsi" w:hAnsiTheme="minorHAnsi"/>
        </w:rPr>
      </w:pPr>
    </w:p>
    <w:p w14:paraId="3F3908B3" w14:textId="77777777" w:rsidR="00F30242" w:rsidRDefault="00F30242" w:rsidP="008D71A7">
      <w:pPr>
        <w:rPr>
          <w:rFonts w:asciiTheme="minorHAnsi" w:hAnsiTheme="minorHAnsi"/>
        </w:rPr>
      </w:pPr>
    </w:p>
    <w:p w14:paraId="0A0F9385" w14:textId="77777777" w:rsidR="00F30242" w:rsidRDefault="00F30242" w:rsidP="008D71A7">
      <w:pPr>
        <w:rPr>
          <w:rFonts w:asciiTheme="minorHAnsi" w:hAnsiTheme="minorHAnsi"/>
        </w:rPr>
      </w:pPr>
    </w:p>
    <w:p w14:paraId="4706E3D8" w14:textId="77777777" w:rsidR="00922B0E" w:rsidRPr="00E364C0" w:rsidRDefault="00922B0E" w:rsidP="008D71A7">
      <w:pPr>
        <w:rPr>
          <w:rFonts w:asciiTheme="minorHAnsi" w:hAnsiTheme="minorHAnsi"/>
        </w:rPr>
      </w:pPr>
    </w:p>
    <w:p w14:paraId="361BA39F" w14:textId="77777777" w:rsidR="00F43220" w:rsidRDefault="00F43220" w:rsidP="008D71A7">
      <w:pPr>
        <w:rPr>
          <w:rFonts w:asciiTheme="minorHAnsi" w:hAnsiTheme="minorHAnsi"/>
        </w:rPr>
      </w:pPr>
      <w:r w:rsidRPr="00E364C0">
        <w:rPr>
          <w:rFonts w:asciiTheme="minorHAnsi" w:hAnsiTheme="minorHAnsi"/>
        </w:rPr>
        <w:t>С уважением,</w:t>
      </w:r>
    </w:p>
    <w:p w14:paraId="003E0F91" w14:textId="77777777" w:rsidR="00922B0E" w:rsidRPr="00E364C0" w:rsidRDefault="00922B0E" w:rsidP="008D71A7">
      <w:pPr>
        <w:rPr>
          <w:rFonts w:asciiTheme="minorHAnsi" w:hAnsiTheme="minorHAnsi"/>
        </w:rPr>
      </w:pPr>
    </w:p>
    <w:p w14:paraId="650169B9" w14:textId="4BE45994" w:rsidR="00F43220" w:rsidRPr="00E364C0" w:rsidRDefault="00F43220" w:rsidP="008D71A7">
      <w:pPr>
        <w:rPr>
          <w:rFonts w:asciiTheme="minorHAnsi" w:hAnsiTheme="minorHAnsi"/>
        </w:rPr>
      </w:pPr>
      <w:r w:rsidRPr="00E364C0">
        <w:rPr>
          <w:rFonts w:asciiTheme="minorHAnsi" w:hAnsiTheme="minorHAnsi"/>
        </w:rPr>
        <w:t>Генеральный директор</w:t>
      </w:r>
      <w:r w:rsidR="00937EA3">
        <w:rPr>
          <w:rFonts w:asciiTheme="minorHAnsi" w:hAnsiTheme="minorHAnsi"/>
        </w:rPr>
        <w:t xml:space="preserve"> </w:t>
      </w:r>
      <w:r w:rsidR="00922B0E">
        <w:rPr>
          <w:rFonts w:asciiTheme="minorHAnsi" w:hAnsiTheme="minorHAnsi"/>
        </w:rPr>
        <w:t>ООО «Электрон-Сервис</w:t>
      </w:r>
      <w:r w:rsidRPr="00E364C0">
        <w:rPr>
          <w:rFonts w:asciiTheme="minorHAnsi" w:hAnsiTheme="minorHAnsi"/>
        </w:rPr>
        <w:t>»</w:t>
      </w:r>
    </w:p>
    <w:p w14:paraId="0241DC77" w14:textId="3DEEEC15" w:rsidR="002A118D" w:rsidRDefault="00922B0E" w:rsidP="008D71A7">
      <w:pPr>
        <w:rPr>
          <w:rFonts w:asciiTheme="minorHAnsi" w:hAnsiTheme="minorHAnsi"/>
        </w:rPr>
      </w:pPr>
      <w:r>
        <w:rPr>
          <w:rFonts w:asciiTheme="minorHAnsi" w:hAnsiTheme="minorHAnsi"/>
        </w:rPr>
        <w:t>Николай Могилев</w:t>
      </w:r>
    </w:p>
    <w:p w14:paraId="2C0A270B" w14:textId="77777777" w:rsidR="009867C0" w:rsidRDefault="009867C0" w:rsidP="008D71A7">
      <w:pPr>
        <w:rPr>
          <w:rFonts w:asciiTheme="minorHAnsi" w:hAnsiTheme="minorHAnsi"/>
        </w:rPr>
      </w:pPr>
    </w:p>
    <w:p w14:paraId="1C888992" w14:textId="77777777" w:rsidR="009867C0" w:rsidRDefault="009867C0" w:rsidP="008D71A7">
      <w:pPr>
        <w:rPr>
          <w:rFonts w:asciiTheme="minorHAnsi" w:hAnsiTheme="minorHAnsi"/>
        </w:rPr>
      </w:pPr>
    </w:p>
    <w:p w14:paraId="3D125ED6" w14:textId="77777777" w:rsidR="009867C0" w:rsidRDefault="009867C0" w:rsidP="008D71A7">
      <w:pPr>
        <w:rPr>
          <w:rFonts w:asciiTheme="minorHAnsi" w:hAnsiTheme="minorHAnsi"/>
        </w:rPr>
      </w:pPr>
    </w:p>
    <w:p w14:paraId="0F04F7F4" w14:textId="77777777" w:rsidR="00EB6FC2" w:rsidRDefault="00EB6FC2" w:rsidP="008D71A7">
      <w:pPr>
        <w:rPr>
          <w:rFonts w:asciiTheme="minorHAnsi" w:hAnsiTheme="minorHAnsi"/>
        </w:rPr>
      </w:pPr>
    </w:p>
    <w:p w14:paraId="4CA90A81" w14:textId="77777777" w:rsidR="00EB6FC2" w:rsidRDefault="00EB6FC2" w:rsidP="008D71A7">
      <w:pPr>
        <w:rPr>
          <w:rFonts w:asciiTheme="minorHAnsi" w:hAnsiTheme="minorHAnsi"/>
        </w:rPr>
      </w:pPr>
    </w:p>
    <w:p w14:paraId="0C04DFEB" w14:textId="77777777" w:rsidR="00EB6FC2" w:rsidRDefault="00EB6FC2" w:rsidP="008D71A7">
      <w:pPr>
        <w:rPr>
          <w:rFonts w:asciiTheme="minorHAnsi" w:hAnsiTheme="minorHAnsi"/>
        </w:rPr>
      </w:pPr>
    </w:p>
    <w:p w14:paraId="320EE0CF" w14:textId="77777777" w:rsidR="00EB6FC2" w:rsidRDefault="00EB6FC2" w:rsidP="008D71A7">
      <w:pPr>
        <w:rPr>
          <w:rFonts w:asciiTheme="minorHAnsi" w:hAnsiTheme="minorHAnsi"/>
        </w:rPr>
      </w:pPr>
    </w:p>
    <w:p w14:paraId="7FD34601" w14:textId="77777777" w:rsidR="00EB6FC2" w:rsidRDefault="00EB6FC2" w:rsidP="008D71A7">
      <w:pPr>
        <w:rPr>
          <w:rFonts w:asciiTheme="minorHAnsi" w:hAnsiTheme="minorHAnsi"/>
        </w:rPr>
      </w:pPr>
    </w:p>
    <w:p w14:paraId="67318846" w14:textId="77777777" w:rsidR="00EB6FC2" w:rsidRDefault="00EB6FC2" w:rsidP="008D71A7">
      <w:pPr>
        <w:rPr>
          <w:rFonts w:asciiTheme="minorHAnsi" w:hAnsiTheme="minorHAnsi"/>
        </w:rPr>
      </w:pPr>
    </w:p>
    <w:p w14:paraId="7245E5A1" w14:textId="77777777" w:rsidR="00EB6FC2" w:rsidRDefault="00EB6FC2" w:rsidP="008D71A7">
      <w:pPr>
        <w:rPr>
          <w:rFonts w:asciiTheme="minorHAnsi" w:hAnsiTheme="minorHAnsi"/>
        </w:rPr>
      </w:pPr>
    </w:p>
    <w:sectPr w:rsidR="00EB6FC2" w:rsidSect="00B96A7A">
      <w:headerReference w:type="default" r:id="rId10"/>
      <w:footerReference w:type="default" r:id="rId11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E8C46" w14:textId="77777777" w:rsidR="00561D9A" w:rsidRDefault="00561D9A" w:rsidP="00CB242B">
      <w:r>
        <w:separator/>
      </w:r>
    </w:p>
  </w:endnote>
  <w:endnote w:type="continuationSeparator" w:id="0">
    <w:p w14:paraId="0D4F9B0D" w14:textId="77777777" w:rsidR="00561D9A" w:rsidRDefault="00561D9A" w:rsidP="00C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155879"/>
      <w:docPartObj>
        <w:docPartGallery w:val="Page Numbers (Bottom of Page)"/>
        <w:docPartUnique/>
      </w:docPartObj>
    </w:sdtPr>
    <w:sdtEndPr/>
    <w:sdtContent>
      <w:p w14:paraId="00E2F92F" w14:textId="2D50D36C" w:rsidR="00194E5B" w:rsidRDefault="00194E5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4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57AE2" w14:textId="77777777" w:rsidR="00561D9A" w:rsidRDefault="00561D9A" w:rsidP="00CB242B">
      <w:r>
        <w:separator/>
      </w:r>
    </w:p>
  </w:footnote>
  <w:footnote w:type="continuationSeparator" w:id="0">
    <w:p w14:paraId="4AF6CFB2" w14:textId="77777777" w:rsidR="00561D9A" w:rsidRDefault="00561D9A" w:rsidP="00CB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EB23" w14:textId="66383E05" w:rsidR="00194E5B" w:rsidRPr="00C81E62" w:rsidRDefault="00194E5B" w:rsidP="00C05CD6">
    <w:pPr>
      <w:pStyle w:val="a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8240" behindDoc="0" locked="0" layoutInCell="1" allowOverlap="1" wp14:anchorId="3999687F" wp14:editId="293485D9">
          <wp:simplePos x="0" y="0"/>
          <wp:positionH relativeFrom="column">
            <wp:posOffset>110490</wp:posOffset>
          </wp:positionH>
          <wp:positionV relativeFrom="paragraph">
            <wp:posOffset>-41910</wp:posOffset>
          </wp:positionV>
          <wp:extent cx="1000125" cy="658495"/>
          <wp:effectExtent l="0" t="0" r="9525" b="8255"/>
          <wp:wrapSquare wrapText="bothSides"/>
          <wp:docPr id="3" name="Рисунок 3" descr="C:\Users\mny\Desktop\es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ny\Desktop\es_logo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ООО «Электрон-Сервис»</w:t>
    </w:r>
  </w:p>
  <w:p w14:paraId="64DB8F7E" w14:textId="1F432483" w:rsidR="00194E5B" w:rsidRDefault="00194E5B" w:rsidP="00C05CD6">
    <w:pPr>
      <w:pStyle w:val="ae"/>
      <w:pBdr>
        <w:bottom w:val="thickThinSmallGap" w:sz="24" w:space="1" w:color="622423" w:themeColor="accent2" w:themeShade="7F"/>
      </w:pBdr>
      <w:tabs>
        <w:tab w:val="left" w:pos="2280"/>
        <w:tab w:val="center" w:pos="4961"/>
      </w:tabs>
      <w:jc w:val="center"/>
      <w:rPr>
        <w:i/>
        <w:iCs/>
        <w:noProof/>
        <w:lang w:eastAsia="ru-RU"/>
      </w:rPr>
    </w:pPr>
    <w:r w:rsidRPr="001D7BB5">
      <w:rPr>
        <w:rFonts w:ascii="Times New Roman" w:eastAsia="Times New Roman" w:hAnsi="Times New Roman"/>
        <w:lang w:eastAsia="ru-RU"/>
      </w:rPr>
      <w:t>ИНН</w:t>
    </w:r>
    <w:r>
      <w:rPr>
        <w:rFonts w:ascii="Times New Roman" w:eastAsia="Times New Roman" w:hAnsi="Times New Roman"/>
        <w:lang w:eastAsia="ru-RU"/>
      </w:rPr>
      <w:t xml:space="preserve">/КПП </w:t>
    </w:r>
    <w:r w:rsidR="00C05CD6" w:rsidRPr="00C05CD6">
      <w:rPr>
        <w:rFonts w:ascii="Times New Roman" w:eastAsia="Times New Roman" w:hAnsi="Times New Roman"/>
        <w:bCs/>
        <w:iCs/>
        <w:lang w:eastAsia="ru-RU"/>
      </w:rPr>
      <w:t>7724610677/772601001</w:t>
    </w:r>
  </w:p>
  <w:p w14:paraId="331B4FCB" w14:textId="7A9DACA2" w:rsidR="00C05CD6" w:rsidRDefault="00C926AC">
    <w:pPr>
      <w:pStyle w:val="ae"/>
      <w:pBdr>
        <w:bottom w:val="thickThinSmallGap" w:sz="24" w:space="1" w:color="622423" w:themeColor="accent2" w:themeShade="7F"/>
      </w:pBdr>
      <w:jc w:val="center"/>
      <w:rPr>
        <w:rFonts w:ascii="Times New Roman" w:eastAsia="Times New Roman" w:hAnsi="Times New Roman"/>
        <w:lang w:eastAsia="ru-RU"/>
      </w:rPr>
    </w:pPr>
    <w:r w:rsidRPr="00765C41">
      <w:rPr>
        <w:rFonts w:ascii="Times New Roman" w:eastAsia="Times New Roman" w:hAnsi="Times New Roman"/>
        <w:lang w:eastAsia="ru-RU"/>
      </w:rPr>
      <w:t>115230, г. Москва,  ш. Варшавское., д. 46</w:t>
    </w:r>
  </w:p>
  <w:p w14:paraId="2740B93E" w14:textId="163643BD" w:rsidR="00194E5B" w:rsidRPr="00C05CD6" w:rsidRDefault="00194E5B">
    <w:pPr>
      <w:pStyle w:val="a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="Times New Roman" w:eastAsia="Times New Roman" w:hAnsi="Times New Roman"/>
        <w:lang w:eastAsia="ru-RU"/>
      </w:rPr>
      <w:t>Тел</w:t>
    </w:r>
    <w:r w:rsidR="00C05CD6">
      <w:rPr>
        <w:rFonts w:ascii="Times New Roman" w:eastAsia="Times New Roman" w:hAnsi="Times New Roman"/>
        <w:lang w:val="en-US" w:eastAsia="ru-RU"/>
      </w:rPr>
      <w:t>.</w:t>
    </w:r>
    <w:r w:rsidRPr="00C05CD6">
      <w:rPr>
        <w:rFonts w:ascii="Times New Roman" w:eastAsia="Times New Roman" w:hAnsi="Times New Roman"/>
        <w:lang w:val="en-US" w:eastAsia="ru-RU"/>
      </w:rPr>
      <w:t xml:space="preserve"> </w:t>
    </w:r>
    <w:hyperlink r:id="rId2" w:history="1">
      <w:r w:rsidR="00C05CD6" w:rsidRPr="00C05CD6">
        <w:rPr>
          <w:rFonts w:ascii="Times New Roman" w:eastAsia="Times New Roman" w:hAnsi="Times New Roman"/>
          <w:bCs/>
          <w:iCs/>
          <w:lang w:val="en-US" w:eastAsia="ru-RU"/>
        </w:rPr>
        <w:t>+7 985 192-16-10</w:t>
      </w:r>
    </w:hyperlink>
    <w:r w:rsidRPr="00C05CD6">
      <w:rPr>
        <w:rFonts w:ascii="Times New Roman" w:eastAsia="Times New Roman" w:hAnsi="Times New Roman"/>
        <w:bCs/>
        <w:iCs/>
        <w:lang w:val="en-US" w:eastAsia="ru-RU"/>
      </w:rPr>
      <w:t>,</w:t>
    </w:r>
    <w:r w:rsidRPr="00C05CD6">
      <w:rPr>
        <w:rFonts w:ascii="Times New Roman" w:eastAsia="Times New Roman" w:hAnsi="Times New Roman"/>
        <w:lang w:val="en-US" w:eastAsia="ru-RU"/>
      </w:rPr>
      <w:t xml:space="preserve"> </w:t>
    </w:r>
    <w:r>
      <w:rPr>
        <w:rFonts w:ascii="Times New Roman" w:eastAsia="Times New Roman" w:hAnsi="Times New Roman"/>
        <w:lang w:val="en-US" w:eastAsia="ru-RU"/>
      </w:rPr>
      <w:t>e</w:t>
    </w:r>
    <w:r w:rsidRPr="00C05CD6">
      <w:rPr>
        <w:rFonts w:ascii="Times New Roman" w:eastAsia="Times New Roman" w:hAnsi="Times New Roman"/>
        <w:lang w:val="en-US" w:eastAsia="ru-RU"/>
      </w:rPr>
      <w:t>-</w:t>
    </w:r>
    <w:r>
      <w:rPr>
        <w:rFonts w:ascii="Times New Roman" w:eastAsia="Times New Roman" w:hAnsi="Times New Roman"/>
        <w:lang w:val="en-US" w:eastAsia="ru-RU"/>
      </w:rPr>
      <w:t>mail</w:t>
    </w:r>
    <w:r w:rsidRPr="00C05CD6">
      <w:rPr>
        <w:rFonts w:ascii="Times New Roman" w:eastAsia="Times New Roman" w:hAnsi="Times New Roman"/>
        <w:lang w:val="en-US" w:eastAsia="ru-RU"/>
      </w:rPr>
      <w:t xml:space="preserve">: </w:t>
    </w:r>
    <w:r w:rsidR="00C05CD6">
      <w:rPr>
        <w:rFonts w:ascii="Times New Roman" w:eastAsia="Times New Roman" w:hAnsi="Times New Roman"/>
        <w:lang w:val="en-US" w:eastAsia="ru-RU"/>
      </w:rPr>
      <w:t>desk</w:t>
    </w:r>
    <w:r w:rsidRPr="00C05CD6">
      <w:rPr>
        <w:rFonts w:ascii="Times New Roman" w:eastAsia="Times New Roman" w:hAnsi="Times New Roman"/>
        <w:lang w:val="en-US" w:eastAsia="ru-RU"/>
      </w:rPr>
      <w:t>@</w:t>
    </w:r>
    <w:r>
      <w:rPr>
        <w:rFonts w:ascii="Times New Roman" w:eastAsia="Times New Roman" w:hAnsi="Times New Roman"/>
        <w:lang w:val="en-US" w:eastAsia="ru-RU"/>
      </w:rPr>
      <w:t>electronsv</w:t>
    </w:r>
    <w:r w:rsidRPr="00C05CD6">
      <w:rPr>
        <w:rFonts w:ascii="Times New Roman" w:eastAsia="Times New Roman" w:hAnsi="Times New Roman"/>
        <w:lang w:val="en-US" w:eastAsia="ru-RU"/>
      </w:rPr>
      <w:t>.</w:t>
    </w:r>
    <w:r>
      <w:rPr>
        <w:rFonts w:ascii="Times New Roman" w:eastAsia="Times New Roman" w:hAnsi="Times New Roman"/>
        <w:lang w:val="en-US" w:eastAsia="ru-RU"/>
      </w:rPr>
      <w:t>ru</w:t>
    </w:r>
  </w:p>
  <w:p w14:paraId="790F38FE" w14:textId="77777777" w:rsidR="00194E5B" w:rsidRPr="00C05CD6" w:rsidRDefault="00194E5B">
    <w:pPr>
      <w:pStyle w:val="a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E9B"/>
    <w:multiLevelType w:val="multilevel"/>
    <w:tmpl w:val="0D12C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A7CB3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03268"/>
    <w:multiLevelType w:val="multilevel"/>
    <w:tmpl w:val="188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42C31"/>
    <w:multiLevelType w:val="hybridMultilevel"/>
    <w:tmpl w:val="2FEE2CB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7A44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A417D"/>
    <w:multiLevelType w:val="hybridMultilevel"/>
    <w:tmpl w:val="3E9C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6C37"/>
    <w:multiLevelType w:val="hybridMultilevel"/>
    <w:tmpl w:val="76A0407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EC76C2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B0E60"/>
    <w:multiLevelType w:val="hybridMultilevel"/>
    <w:tmpl w:val="7A36F9B4"/>
    <w:lvl w:ilvl="0" w:tplc="DE9EE6E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64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06250E"/>
    <w:multiLevelType w:val="hybridMultilevel"/>
    <w:tmpl w:val="86C25CF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11E4121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89121D"/>
    <w:multiLevelType w:val="multilevel"/>
    <w:tmpl w:val="0D12C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03304C"/>
    <w:multiLevelType w:val="hybridMultilevel"/>
    <w:tmpl w:val="4E3CE4B4"/>
    <w:lvl w:ilvl="0" w:tplc="208262F2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F68CD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017139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4A68B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B3D57A5"/>
    <w:multiLevelType w:val="multilevel"/>
    <w:tmpl w:val="0D12C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B03F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803802"/>
    <w:multiLevelType w:val="multilevel"/>
    <w:tmpl w:val="C32C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825899"/>
    <w:multiLevelType w:val="hybridMultilevel"/>
    <w:tmpl w:val="AC3E5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55B5A"/>
    <w:multiLevelType w:val="multilevel"/>
    <w:tmpl w:val="C32C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A4829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467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9C4490"/>
    <w:multiLevelType w:val="hybridMultilevel"/>
    <w:tmpl w:val="3C5AAF6C"/>
    <w:lvl w:ilvl="0" w:tplc="797CE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E4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EB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C8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22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2C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6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0B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6C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B57D94"/>
    <w:multiLevelType w:val="hybridMultilevel"/>
    <w:tmpl w:val="E3AE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A3E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657A84"/>
    <w:multiLevelType w:val="hybridMultilevel"/>
    <w:tmpl w:val="67BCF066"/>
    <w:lvl w:ilvl="0" w:tplc="6090D42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E4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BE5224"/>
    <w:multiLevelType w:val="hybridMultilevel"/>
    <w:tmpl w:val="1E8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00699"/>
    <w:multiLevelType w:val="multilevel"/>
    <w:tmpl w:val="C32C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CB6A4D"/>
    <w:multiLevelType w:val="hybridMultilevel"/>
    <w:tmpl w:val="16309134"/>
    <w:lvl w:ilvl="0" w:tplc="4B742A90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</w:lvl>
    <w:lvl w:ilvl="1" w:tplc="6090D420">
      <w:start w:val="1"/>
      <w:numFmt w:val="decimal"/>
      <w:lvlText w:val="%2."/>
      <w:lvlJc w:val="left"/>
      <w:pPr>
        <w:tabs>
          <w:tab w:val="num" w:pos="1143"/>
        </w:tabs>
        <w:ind w:left="114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F80F92"/>
    <w:multiLevelType w:val="hybridMultilevel"/>
    <w:tmpl w:val="1DFE1C88"/>
    <w:lvl w:ilvl="0" w:tplc="029A1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2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25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6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4D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C0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CB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A4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24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81D69A9"/>
    <w:multiLevelType w:val="hybridMultilevel"/>
    <w:tmpl w:val="563EED34"/>
    <w:lvl w:ilvl="0" w:tplc="1A44E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8E5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0B1DBE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542CCF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672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70AFB"/>
    <w:multiLevelType w:val="hybridMultilevel"/>
    <w:tmpl w:val="286C1F2C"/>
    <w:lvl w:ilvl="0" w:tplc="266E9C4A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974F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C942B3"/>
    <w:multiLevelType w:val="multilevel"/>
    <w:tmpl w:val="BFA25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26"/>
  </w:num>
  <w:num w:numId="5">
    <w:abstractNumId w:val="28"/>
  </w:num>
  <w:num w:numId="6">
    <w:abstractNumId w:val="37"/>
  </w:num>
  <w:num w:numId="7">
    <w:abstractNumId w:val="19"/>
  </w:num>
  <w:num w:numId="8">
    <w:abstractNumId w:val="21"/>
  </w:num>
  <w:num w:numId="9">
    <w:abstractNumId w:val="30"/>
  </w:num>
  <w:num w:numId="10">
    <w:abstractNumId w:val="34"/>
  </w:num>
  <w:num w:numId="11">
    <w:abstractNumId w:val="12"/>
  </w:num>
  <w:num w:numId="12">
    <w:abstractNumId w:val="0"/>
  </w:num>
  <w:num w:numId="13">
    <w:abstractNumId w:val="17"/>
  </w:num>
  <w:num w:numId="14">
    <w:abstractNumId w:val="2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5"/>
  </w:num>
  <w:num w:numId="21">
    <w:abstractNumId w:val="22"/>
  </w:num>
  <w:num w:numId="22">
    <w:abstractNumId w:val="14"/>
  </w:num>
  <w:num w:numId="23">
    <w:abstractNumId w:val="1"/>
  </w:num>
  <w:num w:numId="24">
    <w:abstractNumId w:val="7"/>
  </w:num>
  <w:num w:numId="25">
    <w:abstractNumId w:val="11"/>
  </w:num>
  <w:num w:numId="26">
    <w:abstractNumId w:val="40"/>
  </w:num>
  <w:num w:numId="27">
    <w:abstractNumId w:val="35"/>
  </w:num>
  <w:num w:numId="28">
    <w:abstractNumId w:val="39"/>
  </w:num>
  <w:num w:numId="29">
    <w:abstractNumId w:val="36"/>
  </w:num>
  <w:num w:numId="30">
    <w:abstractNumId w:val="18"/>
  </w:num>
  <w:num w:numId="31">
    <w:abstractNumId w:val="6"/>
  </w:num>
  <w:num w:numId="32">
    <w:abstractNumId w:val="1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516"/>
    <w:rsid w:val="00006158"/>
    <w:rsid w:val="00007E47"/>
    <w:rsid w:val="00030FFF"/>
    <w:rsid w:val="00031B04"/>
    <w:rsid w:val="0004091C"/>
    <w:rsid w:val="0005798D"/>
    <w:rsid w:val="00066A3E"/>
    <w:rsid w:val="00067740"/>
    <w:rsid w:val="0007519D"/>
    <w:rsid w:val="00075ED4"/>
    <w:rsid w:val="00076ADB"/>
    <w:rsid w:val="000809CC"/>
    <w:rsid w:val="00080D74"/>
    <w:rsid w:val="000916D8"/>
    <w:rsid w:val="000A6255"/>
    <w:rsid w:val="000B5306"/>
    <w:rsid w:val="000C1000"/>
    <w:rsid w:val="000C39DE"/>
    <w:rsid w:val="000C62DA"/>
    <w:rsid w:val="000D211F"/>
    <w:rsid w:val="000D36ED"/>
    <w:rsid w:val="000D58F9"/>
    <w:rsid w:val="000F3819"/>
    <w:rsid w:val="00104384"/>
    <w:rsid w:val="00106313"/>
    <w:rsid w:val="001374D7"/>
    <w:rsid w:val="0014589A"/>
    <w:rsid w:val="00146379"/>
    <w:rsid w:val="00163B37"/>
    <w:rsid w:val="00182D1E"/>
    <w:rsid w:val="0018333C"/>
    <w:rsid w:val="00184F31"/>
    <w:rsid w:val="00194E5B"/>
    <w:rsid w:val="001A56BA"/>
    <w:rsid w:val="001B5F45"/>
    <w:rsid w:val="001D12A6"/>
    <w:rsid w:val="001D6FFE"/>
    <w:rsid w:val="001E0288"/>
    <w:rsid w:val="001F07D2"/>
    <w:rsid w:val="001F2B9C"/>
    <w:rsid w:val="001F434D"/>
    <w:rsid w:val="001F569A"/>
    <w:rsid w:val="002012A5"/>
    <w:rsid w:val="00204D9C"/>
    <w:rsid w:val="00215AA9"/>
    <w:rsid w:val="00223873"/>
    <w:rsid w:val="00233311"/>
    <w:rsid w:val="00237AB6"/>
    <w:rsid w:val="00266683"/>
    <w:rsid w:val="00276C60"/>
    <w:rsid w:val="002A118D"/>
    <w:rsid w:val="002A122E"/>
    <w:rsid w:val="002A210F"/>
    <w:rsid w:val="002A2C5C"/>
    <w:rsid w:val="002B6C68"/>
    <w:rsid w:val="002E38DE"/>
    <w:rsid w:val="002F4D6B"/>
    <w:rsid w:val="00305A41"/>
    <w:rsid w:val="00314B38"/>
    <w:rsid w:val="00326F47"/>
    <w:rsid w:val="00327184"/>
    <w:rsid w:val="003271E2"/>
    <w:rsid w:val="00343253"/>
    <w:rsid w:val="00353244"/>
    <w:rsid w:val="00361AD2"/>
    <w:rsid w:val="00364074"/>
    <w:rsid w:val="00371E02"/>
    <w:rsid w:val="00382F1A"/>
    <w:rsid w:val="00383CB9"/>
    <w:rsid w:val="003A3DE7"/>
    <w:rsid w:val="003C45E3"/>
    <w:rsid w:val="003D0656"/>
    <w:rsid w:val="003D6033"/>
    <w:rsid w:val="003D7983"/>
    <w:rsid w:val="003E71AD"/>
    <w:rsid w:val="003E7AFA"/>
    <w:rsid w:val="00405B49"/>
    <w:rsid w:val="00410E14"/>
    <w:rsid w:val="00415C27"/>
    <w:rsid w:val="0042065B"/>
    <w:rsid w:val="004273EC"/>
    <w:rsid w:val="00440B34"/>
    <w:rsid w:val="0045047A"/>
    <w:rsid w:val="00470769"/>
    <w:rsid w:val="004765B7"/>
    <w:rsid w:val="00490269"/>
    <w:rsid w:val="004A521F"/>
    <w:rsid w:val="004C6EA9"/>
    <w:rsid w:val="004C772F"/>
    <w:rsid w:val="004E3C7F"/>
    <w:rsid w:val="004E4163"/>
    <w:rsid w:val="004F016F"/>
    <w:rsid w:val="004F5B8C"/>
    <w:rsid w:val="00524436"/>
    <w:rsid w:val="00535EBA"/>
    <w:rsid w:val="00547786"/>
    <w:rsid w:val="00560FA7"/>
    <w:rsid w:val="00561D9A"/>
    <w:rsid w:val="00570436"/>
    <w:rsid w:val="005A5AA5"/>
    <w:rsid w:val="005B76EF"/>
    <w:rsid w:val="005C2988"/>
    <w:rsid w:val="005C5807"/>
    <w:rsid w:val="005F1499"/>
    <w:rsid w:val="00601712"/>
    <w:rsid w:val="00603E45"/>
    <w:rsid w:val="00613FCF"/>
    <w:rsid w:val="00617879"/>
    <w:rsid w:val="00621A37"/>
    <w:rsid w:val="00642D26"/>
    <w:rsid w:val="006625A5"/>
    <w:rsid w:val="00664254"/>
    <w:rsid w:val="00673032"/>
    <w:rsid w:val="0067329C"/>
    <w:rsid w:val="0068377B"/>
    <w:rsid w:val="006922C1"/>
    <w:rsid w:val="00696AB8"/>
    <w:rsid w:val="006B1BAA"/>
    <w:rsid w:val="006B3BB6"/>
    <w:rsid w:val="006B727E"/>
    <w:rsid w:val="006B7304"/>
    <w:rsid w:val="006B75AD"/>
    <w:rsid w:val="006E0448"/>
    <w:rsid w:val="006E5AEF"/>
    <w:rsid w:val="006F2FDA"/>
    <w:rsid w:val="006F70E3"/>
    <w:rsid w:val="007147FD"/>
    <w:rsid w:val="00734495"/>
    <w:rsid w:val="00735570"/>
    <w:rsid w:val="00736C80"/>
    <w:rsid w:val="0074345B"/>
    <w:rsid w:val="00751062"/>
    <w:rsid w:val="00760FEF"/>
    <w:rsid w:val="00765C41"/>
    <w:rsid w:val="007A0A77"/>
    <w:rsid w:val="007A6C75"/>
    <w:rsid w:val="007A7851"/>
    <w:rsid w:val="007A7E34"/>
    <w:rsid w:val="007D0A9B"/>
    <w:rsid w:val="007D162C"/>
    <w:rsid w:val="007D7B23"/>
    <w:rsid w:val="007E0A31"/>
    <w:rsid w:val="007E2383"/>
    <w:rsid w:val="007F02B5"/>
    <w:rsid w:val="007F2744"/>
    <w:rsid w:val="007F2BDD"/>
    <w:rsid w:val="00835B8E"/>
    <w:rsid w:val="00836B9D"/>
    <w:rsid w:val="008401A7"/>
    <w:rsid w:val="00846524"/>
    <w:rsid w:val="00850DF5"/>
    <w:rsid w:val="0086256E"/>
    <w:rsid w:val="00871171"/>
    <w:rsid w:val="008721D5"/>
    <w:rsid w:val="0089215B"/>
    <w:rsid w:val="00897EDC"/>
    <w:rsid w:val="008A4628"/>
    <w:rsid w:val="008A5773"/>
    <w:rsid w:val="008A7CF7"/>
    <w:rsid w:val="008B1CBE"/>
    <w:rsid w:val="008B5516"/>
    <w:rsid w:val="008C6006"/>
    <w:rsid w:val="008D71A7"/>
    <w:rsid w:val="009008DC"/>
    <w:rsid w:val="00913769"/>
    <w:rsid w:val="00922B0E"/>
    <w:rsid w:val="00937EA3"/>
    <w:rsid w:val="00943775"/>
    <w:rsid w:val="00947061"/>
    <w:rsid w:val="00955825"/>
    <w:rsid w:val="009615B2"/>
    <w:rsid w:val="00981E91"/>
    <w:rsid w:val="0098223A"/>
    <w:rsid w:val="009867C0"/>
    <w:rsid w:val="009A6037"/>
    <w:rsid w:val="009C20A8"/>
    <w:rsid w:val="009D13A8"/>
    <w:rsid w:val="009E3874"/>
    <w:rsid w:val="00A06222"/>
    <w:rsid w:val="00A164F7"/>
    <w:rsid w:val="00A32CFA"/>
    <w:rsid w:val="00A504BD"/>
    <w:rsid w:val="00AA6CDE"/>
    <w:rsid w:val="00AB2EA1"/>
    <w:rsid w:val="00AC1849"/>
    <w:rsid w:val="00AC21B5"/>
    <w:rsid w:val="00AC4E4F"/>
    <w:rsid w:val="00AD29C5"/>
    <w:rsid w:val="00AD6CB9"/>
    <w:rsid w:val="00AE3084"/>
    <w:rsid w:val="00AE6988"/>
    <w:rsid w:val="00AF3DA3"/>
    <w:rsid w:val="00B0397C"/>
    <w:rsid w:val="00B21CD1"/>
    <w:rsid w:val="00B315C9"/>
    <w:rsid w:val="00B34850"/>
    <w:rsid w:val="00B3543E"/>
    <w:rsid w:val="00B378B4"/>
    <w:rsid w:val="00B422FF"/>
    <w:rsid w:val="00B67328"/>
    <w:rsid w:val="00B67C6F"/>
    <w:rsid w:val="00B9556E"/>
    <w:rsid w:val="00B96A7A"/>
    <w:rsid w:val="00BA3125"/>
    <w:rsid w:val="00BA5C4E"/>
    <w:rsid w:val="00BA62EB"/>
    <w:rsid w:val="00BB2BF3"/>
    <w:rsid w:val="00BD2EAA"/>
    <w:rsid w:val="00BF1CAF"/>
    <w:rsid w:val="00BF7DD2"/>
    <w:rsid w:val="00C05CD6"/>
    <w:rsid w:val="00C1203D"/>
    <w:rsid w:val="00C26D93"/>
    <w:rsid w:val="00C27B31"/>
    <w:rsid w:val="00C304CD"/>
    <w:rsid w:val="00C5619C"/>
    <w:rsid w:val="00C72CDE"/>
    <w:rsid w:val="00C7439D"/>
    <w:rsid w:val="00C77931"/>
    <w:rsid w:val="00C816CD"/>
    <w:rsid w:val="00C81E62"/>
    <w:rsid w:val="00C926AC"/>
    <w:rsid w:val="00C937D9"/>
    <w:rsid w:val="00CA59D1"/>
    <w:rsid w:val="00CA68A3"/>
    <w:rsid w:val="00CA7EA2"/>
    <w:rsid w:val="00CB22D1"/>
    <w:rsid w:val="00CB242B"/>
    <w:rsid w:val="00CC402B"/>
    <w:rsid w:val="00CC51E6"/>
    <w:rsid w:val="00CD0213"/>
    <w:rsid w:val="00CF60F0"/>
    <w:rsid w:val="00D069C6"/>
    <w:rsid w:val="00D11F32"/>
    <w:rsid w:val="00D27226"/>
    <w:rsid w:val="00D32785"/>
    <w:rsid w:val="00D339AD"/>
    <w:rsid w:val="00D41526"/>
    <w:rsid w:val="00D541D1"/>
    <w:rsid w:val="00D73616"/>
    <w:rsid w:val="00D76F0E"/>
    <w:rsid w:val="00D7789F"/>
    <w:rsid w:val="00D809E1"/>
    <w:rsid w:val="00D95597"/>
    <w:rsid w:val="00DC7EA7"/>
    <w:rsid w:val="00DD0FEB"/>
    <w:rsid w:val="00DD1369"/>
    <w:rsid w:val="00DE4DD0"/>
    <w:rsid w:val="00DF4D08"/>
    <w:rsid w:val="00E045EB"/>
    <w:rsid w:val="00E05746"/>
    <w:rsid w:val="00E364C0"/>
    <w:rsid w:val="00E471A2"/>
    <w:rsid w:val="00E51429"/>
    <w:rsid w:val="00E51C65"/>
    <w:rsid w:val="00E5729D"/>
    <w:rsid w:val="00E61E87"/>
    <w:rsid w:val="00E70675"/>
    <w:rsid w:val="00E82820"/>
    <w:rsid w:val="00E8405F"/>
    <w:rsid w:val="00E86CCE"/>
    <w:rsid w:val="00E97B68"/>
    <w:rsid w:val="00EA47BB"/>
    <w:rsid w:val="00EB579F"/>
    <w:rsid w:val="00EB6FC2"/>
    <w:rsid w:val="00EB77F9"/>
    <w:rsid w:val="00ED56AC"/>
    <w:rsid w:val="00F178D2"/>
    <w:rsid w:val="00F24021"/>
    <w:rsid w:val="00F30242"/>
    <w:rsid w:val="00F30608"/>
    <w:rsid w:val="00F41580"/>
    <w:rsid w:val="00F4242C"/>
    <w:rsid w:val="00F43220"/>
    <w:rsid w:val="00F52717"/>
    <w:rsid w:val="00F72587"/>
    <w:rsid w:val="00F74CDC"/>
    <w:rsid w:val="00F80250"/>
    <w:rsid w:val="00F825DD"/>
    <w:rsid w:val="00F8294A"/>
    <w:rsid w:val="00F90704"/>
    <w:rsid w:val="00F90A04"/>
    <w:rsid w:val="00FA0704"/>
    <w:rsid w:val="00FA24EA"/>
    <w:rsid w:val="00FB6ED3"/>
    <w:rsid w:val="00FC5D91"/>
    <w:rsid w:val="00FD332C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32790"/>
  <w15:docId w15:val="{D19A7C58-0A14-40DE-9744-D13F8A54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7F9"/>
    <w:pPr>
      <w:keepNext/>
      <w:keepLines/>
      <w:numPr>
        <w:numId w:val="1"/>
      </w:numPr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303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47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E4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E4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E4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E4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E4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E4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75E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73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6730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730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CB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007E4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07E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7E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07E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07E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07E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07E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7E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No Spacing"/>
    <w:link w:val="a9"/>
    <w:uiPriority w:val="1"/>
    <w:qFormat/>
    <w:rsid w:val="00007E47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007E47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007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7E47"/>
    <w:rPr>
      <w:rFonts w:ascii="Tahoma" w:hAnsi="Tahoma" w:cs="Tahoma"/>
      <w:sz w:val="16"/>
      <w:szCs w:val="16"/>
    </w:rPr>
  </w:style>
  <w:style w:type="paragraph" w:styleId="ac">
    <w:name w:val="TOC Heading"/>
    <w:basedOn w:val="1"/>
    <w:next w:val="a"/>
    <w:uiPriority w:val="39"/>
    <w:unhideWhenUsed/>
    <w:qFormat/>
    <w:rsid w:val="00410E14"/>
    <w:pPr>
      <w:numPr>
        <w:numId w:val="0"/>
      </w:numPr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10E14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10E1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B24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CB242B"/>
  </w:style>
  <w:style w:type="paragraph" w:styleId="af0">
    <w:name w:val="footer"/>
    <w:basedOn w:val="a"/>
    <w:link w:val="af1"/>
    <w:uiPriority w:val="99"/>
    <w:unhideWhenUsed/>
    <w:rsid w:val="00CB24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B242B"/>
  </w:style>
  <w:style w:type="character" w:styleId="af2">
    <w:name w:val="FollowedHyperlink"/>
    <w:basedOn w:val="a0"/>
    <w:uiPriority w:val="99"/>
    <w:semiHidden/>
    <w:unhideWhenUsed/>
    <w:rsid w:val="00266683"/>
    <w:rPr>
      <w:color w:val="800080" w:themeColor="followedHyperlink"/>
      <w:u w:val="single"/>
    </w:rPr>
  </w:style>
  <w:style w:type="paragraph" w:customStyle="1" w:styleId="Default">
    <w:name w:val="Default"/>
    <w:rsid w:val="00F90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0D58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8F9"/>
  </w:style>
  <w:style w:type="paragraph" w:styleId="af4">
    <w:name w:val="footnote text"/>
    <w:basedOn w:val="a"/>
    <w:link w:val="af5"/>
    <w:uiPriority w:val="99"/>
    <w:semiHidden/>
    <w:unhideWhenUsed/>
    <w:rsid w:val="0060171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017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601712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BA62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62E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A6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A62E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A62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uiPriority w:val="22"/>
    <w:qFormat/>
    <w:rsid w:val="007A7851"/>
    <w:rPr>
      <w:b/>
      <w:bCs/>
    </w:rPr>
  </w:style>
  <w:style w:type="character" w:customStyle="1" w:styleId="text-dotted">
    <w:name w:val="text-dotted"/>
    <w:basedOn w:val="a0"/>
    <w:rsid w:val="007A7851"/>
  </w:style>
  <w:style w:type="character" w:customStyle="1" w:styleId="SUBST">
    <w:name w:val="__SUBST"/>
    <w:rsid w:val="00C05CD6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1.fips.ru/fips_servl/fips_servlet?DB=EVM&amp;rn=4047&amp;DocNumber=2014617909&amp;TypeFile=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+798519216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Москва 2012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2E5AF-ED1C-4AAC-A3D3-107069C2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«Дусофт», г. Москва</vt:lpstr>
    </vt:vector>
  </TitlesOfParts>
  <Company>Microsoft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«Дусофт», г. Москва</dc:title>
  <dc:creator>Дмитрий</dc:creator>
  <cp:lastModifiedBy>MNY</cp:lastModifiedBy>
  <cp:revision>4</cp:revision>
  <cp:lastPrinted>2025-02-07T12:07:00Z</cp:lastPrinted>
  <dcterms:created xsi:type="dcterms:W3CDTF">2025-02-07T12:02:00Z</dcterms:created>
  <dcterms:modified xsi:type="dcterms:W3CDTF">2026-05-26T14:05:00Z</dcterms:modified>
</cp:coreProperties>
</file>